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2F" w:rsidRDefault="0077002F" w:rsidP="0077002F">
      <w:pPr>
        <w:pStyle w:val="NormalnyWeb"/>
        <w:spacing w:after="0" w:afterAutospacing="0"/>
      </w:pPr>
    </w:p>
    <w:p w:rsidR="0077002F" w:rsidRDefault="0077002F" w:rsidP="0077002F">
      <w:pPr>
        <w:pStyle w:val="NormalnyWeb"/>
        <w:spacing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KLAUZULA INFORMACYJNA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i/>
          <w:iCs/>
          <w:sz w:val="20"/>
          <w:szCs w:val="20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(Dz. U. UE. L z 2016r. Nr 119, str.1 ze zm.) - dalej „RODO”, informuję, że :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Administratorem Pana/Pani danych osobowych jest Wójt Gminy Biskupiec ul. Rynek 1 13-340 Biskupiec, tel.(56) 47 45 057/ 058, fax: (56) 47 45 289, e-mail : ugb@gminabiskupiec.pl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Administrator wyznaczył Inspektora Ochrony Danych, z którym Pan/Pani może się kontaktować we wszystkich sprawach dotyczących przetwarzania danych osobowych za pośrednictwem adresu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>
        <w:rPr>
          <w:rFonts w:ascii="Arial" w:hAnsi="Arial" w:cs="Arial"/>
          <w:color w:val="000000"/>
          <w:sz w:val="20"/>
          <w:szCs w:val="20"/>
        </w:rPr>
        <w:t>; lub pisemnie na adres Administratora.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Pana/Pani dane osobowe będą przetwarzane w celu realizacji zadań w celu przeprowadzenia postępowania podatkowego w sprawie ustalenia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zobowiązania podatkowego w podatku od nieruchomości</w:t>
      </w:r>
      <w:r>
        <w:rPr>
          <w:rFonts w:ascii="Arial" w:hAnsi="Arial" w:cs="Arial"/>
          <w:color w:val="000000"/>
          <w:sz w:val="20"/>
          <w:szCs w:val="20"/>
        </w:rPr>
        <w:t xml:space="preserve">, jak również w celu realizacji praw oraz obowiązków wynikających z przepisów prawa (art. 6 ust. 1 lit. c RODO) oraz ustawy z 12 stycznia 1991r. (tekst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Dz.U. z 2019r., poz.1170 ze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ustawy z 29 sierpnia 1997r. Ordynacja podatkowa (tekst jednolity: Dz.U. z 2020r., poz.1325 ze zm.) oraz przepisów wykonawczych do tych ustaw i regulacjach. 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 xml:space="preserve">Dane osobowe Pana/Pani będą przetwarzane przez okres niezbędny do realizacji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celu z uwzględnieniem okresów przechowywania określonych w przepisach szczególnych, w tym przepisów archiwalnych – przez 10 lat od roku kalendarzowego, w którym złożono informację o nieruchomościach i obiektach budowlanych.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Pana/Pani dane nie będą przetwarzane w sposób zautomatyzowany, w tym nie będą podlegać profilowaniu.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Dane osobowe Pana/Pani nie będą przekazywane poza Europejski Obszar Gospodarczy (obejmujący Unię Europejską, Norwegię, Liechtenstein i Islandię).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W związku z przetwarzaniem Pana/Pani danych osobowych, przysługują Panu/Pani następujące prawa : a) prawo do dostępu do swoich danych oraz otrzymania ich kopii;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b) prawo do sprostowania (poprawienia) swoich danych osobowych;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c) prawo do ograniczenia przetwarzania danych osobowych;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d) prawo do wniesienia skargi do Prezesa Urzędu Ochrony Danych Osobowych (ul. Stawki 2, 00-193 Warszawa), w sytuacji gdy uzna Pan/Pani, że przetwarzanie danych osobowych narusza przepisy ogólnego rozporządzenia o ochronie danych osobowych (RODO);.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Podanie przez Pana/Panią danych osobowych jest obowiązkowe. Nieprzekazanie danych skutkować będzie brakiem realizacji celu, o którym mowa w punkcie 3.</w:t>
      </w:r>
    </w:p>
    <w:p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Pana/Pani dane mogą zostać przekazane podmiotom zewnętrznym na podstawie umowy powierzenia przetwarzania danych osobowych, tj. obsługa informatyczna jednostki, obsługa informatyczna w zakresie oprogramowania ewidencyjno-księgowego a także podmiotom lub organom uprawnionym na podstawie przepisów prawa. </w:t>
      </w:r>
    </w:p>
    <w:p w:rsidR="0077002F" w:rsidRDefault="0077002F" w:rsidP="0077002F">
      <w:pPr>
        <w:pStyle w:val="NormalnyWeb"/>
        <w:spacing w:after="0" w:afterAutospacing="0"/>
        <w:jc w:val="right"/>
      </w:pPr>
      <w:r>
        <w:rPr>
          <w:rFonts w:ascii="Arial" w:hAnsi="Arial" w:cs="Arial"/>
          <w:sz w:val="22"/>
          <w:szCs w:val="22"/>
        </w:rPr>
        <w:t>________________________</w:t>
      </w:r>
    </w:p>
    <w:p w:rsidR="0077002F" w:rsidRDefault="0077002F" w:rsidP="0077002F">
      <w:pPr>
        <w:pStyle w:val="NormalnyWeb"/>
        <w:spacing w:after="0" w:afterAutospacing="0"/>
        <w:contextualSpacing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podpis</w:t>
      </w:r>
      <w:bookmarkStart w:id="0" w:name="_GoBack"/>
      <w:bookmarkEnd w:id="0"/>
    </w:p>
    <w:p w:rsidR="00F222BB" w:rsidRDefault="00F222BB" w:rsidP="0077002F">
      <w:pPr>
        <w:jc w:val="both"/>
      </w:pPr>
    </w:p>
    <w:sectPr w:rsidR="00F2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F"/>
    <w:rsid w:val="0077002F"/>
    <w:rsid w:val="00B9206F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002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002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2020-12-28T14:36:00Z</dcterms:created>
  <dcterms:modified xsi:type="dcterms:W3CDTF">2020-12-28T14:38:00Z</dcterms:modified>
</cp:coreProperties>
</file>