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8896" w14:textId="2A37FC23" w:rsidR="00C3508A" w:rsidRPr="00B92107" w:rsidRDefault="00F6019C" w:rsidP="00C3508A">
      <w:pPr>
        <w:keepNext/>
        <w:suppressAutoHyphens/>
        <w:spacing w:after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Załącznik nr 1</w:t>
      </w:r>
    </w:p>
    <w:p w14:paraId="35F9A7A7" w14:textId="77777777" w:rsidR="00C3508A" w:rsidRPr="002317BA" w:rsidRDefault="00C3508A" w:rsidP="00AB4EBD">
      <w:pPr>
        <w:jc w:val="right"/>
        <w:rPr>
          <w:rFonts w:ascii="Arial Narrow" w:hAnsi="Arial Narrow"/>
          <w:sz w:val="18"/>
        </w:rPr>
      </w:pPr>
      <w:r w:rsidRPr="002317BA">
        <w:rPr>
          <w:rFonts w:ascii="Arial Narrow" w:hAnsi="Arial Narrow"/>
          <w:sz w:val="18"/>
        </w:rPr>
        <w:tab/>
      </w:r>
      <w:r w:rsidRPr="002317BA">
        <w:rPr>
          <w:rFonts w:ascii="Arial Narrow" w:hAnsi="Arial Narrow"/>
          <w:sz w:val="18"/>
        </w:rPr>
        <w:tab/>
      </w:r>
      <w:r w:rsidRPr="002317BA">
        <w:rPr>
          <w:rFonts w:ascii="Arial Narrow" w:hAnsi="Arial Narrow"/>
          <w:sz w:val="18"/>
        </w:rPr>
        <w:tab/>
      </w:r>
      <w:r w:rsidRPr="002317BA">
        <w:rPr>
          <w:rFonts w:ascii="Arial Narrow" w:hAnsi="Arial Narrow"/>
          <w:sz w:val="18"/>
        </w:rPr>
        <w:tab/>
        <w:t xml:space="preserve">               ....................................................................</w:t>
      </w:r>
    </w:p>
    <w:p w14:paraId="45A17E3F" w14:textId="57F0C87F" w:rsidR="00C3508A" w:rsidRPr="007F3298" w:rsidRDefault="00F13302" w:rsidP="00AB4EBD">
      <w:pPr>
        <w:jc w:val="right"/>
        <w:rPr>
          <w:rFonts w:ascii="Arial Narrow" w:hAnsi="Arial Narrow"/>
          <w:sz w:val="20"/>
          <w:szCs w:val="20"/>
        </w:rPr>
      </w:pPr>
      <w:r w:rsidRPr="007F3298">
        <w:rPr>
          <w:rFonts w:ascii="Arial Narrow" w:hAnsi="Arial Narrow"/>
          <w:sz w:val="20"/>
          <w:szCs w:val="20"/>
        </w:rPr>
        <w:tab/>
      </w:r>
      <w:r w:rsidRPr="007F3298">
        <w:rPr>
          <w:rFonts w:ascii="Arial Narrow" w:hAnsi="Arial Narrow"/>
          <w:sz w:val="20"/>
          <w:szCs w:val="20"/>
        </w:rPr>
        <w:tab/>
      </w:r>
      <w:r w:rsidRPr="007F3298">
        <w:rPr>
          <w:rFonts w:ascii="Arial Narrow" w:hAnsi="Arial Narrow"/>
          <w:sz w:val="20"/>
          <w:szCs w:val="20"/>
        </w:rPr>
        <w:tab/>
      </w:r>
      <w:r w:rsidRPr="007F3298">
        <w:rPr>
          <w:rFonts w:ascii="Arial Narrow" w:hAnsi="Arial Narrow"/>
          <w:sz w:val="20"/>
          <w:szCs w:val="20"/>
        </w:rPr>
        <w:tab/>
      </w:r>
      <w:r w:rsidRPr="007F3298">
        <w:rPr>
          <w:rFonts w:ascii="Arial Narrow" w:hAnsi="Arial Narrow"/>
          <w:sz w:val="20"/>
          <w:szCs w:val="20"/>
        </w:rPr>
        <w:tab/>
      </w:r>
      <w:r w:rsidRPr="007F3298">
        <w:rPr>
          <w:rFonts w:ascii="Arial Narrow" w:hAnsi="Arial Narrow"/>
          <w:sz w:val="20"/>
          <w:szCs w:val="20"/>
        </w:rPr>
        <w:tab/>
      </w:r>
      <w:r w:rsidR="00C3508A" w:rsidRPr="007F3298">
        <w:rPr>
          <w:rFonts w:ascii="Arial Narrow" w:hAnsi="Arial Narrow"/>
          <w:sz w:val="20"/>
          <w:szCs w:val="20"/>
        </w:rPr>
        <w:t>(miejscowość i data)</w:t>
      </w:r>
    </w:p>
    <w:p w14:paraId="5F7502CA" w14:textId="77777777" w:rsidR="00C3508A" w:rsidRPr="001D06DB" w:rsidRDefault="00FE1767" w:rsidP="00C3508A">
      <w:pPr>
        <w:spacing w:after="120"/>
        <w:ind w:right="124"/>
        <w:jc w:val="center"/>
        <w:rPr>
          <w:rFonts w:ascii="Arial Narrow" w:hAnsi="Arial Narrow"/>
          <w:b/>
        </w:rPr>
      </w:pPr>
      <w:r w:rsidRPr="001D06DB">
        <w:rPr>
          <w:rFonts w:ascii="Arial Narrow" w:eastAsia="Arial Unicode MS" w:hAnsi="Arial Narrow"/>
          <w:b/>
          <w:bCs/>
          <w:kern w:val="2"/>
        </w:rPr>
        <w:t>FORMULARZ OFERTY</w:t>
      </w:r>
    </w:p>
    <w:p w14:paraId="26F8D94C" w14:textId="63D8EB8A" w:rsidR="006B6DAE" w:rsidRDefault="00FE1767" w:rsidP="00C3508A">
      <w:pPr>
        <w:spacing w:after="120"/>
        <w:ind w:right="124"/>
        <w:jc w:val="center"/>
        <w:rPr>
          <w:rFonts w:ascii="Arial Narrow" w:hAnsi="Arial Narrow"/>
          <w:b/>
        </w:rPr>
      </w:pPr>
      <w:r w:rsidRPr="001D06DB">
        <w:rPr>
          <w:rFonts w:ascii="Arial Narrow" w:hAnsi="Arial Narrow"/>
          <w:b/>
        </w:rPr>
        <w:t xml:space="preserve">na dostawę </w:t>
      </w:r>
      <w:r w:rsidR="00F8031B">
        <w:rPr>
          <w:rFonts w:ascii="Arial Narrow" w:hAnsi="Arial Narrow"/>
          <w:b/>
        </w:rPr>
        <w:t xml:space="preserve">serwera </w:t>
      </w:r>
    </w:p>
    <w:p w14:paraId="33B51140" w14:textId="5571C75E" w:rsidR="00FE1767" w:rsidRDefault="00F8031B" w:rsidP="005C0AEA">
      <w:pPr>
        <w:spacing w:before="100" w:beforeAutospacing="1" w:after="100" w:afterAutospacing="1"/>
        <w:jc w:val="both"/>
        <w:rPr>
          <w:rFonts w:ascii="Arial Narrow" w:hAnsi="Arial Narrow"/>
          <w:b/>
          <w:bCs/>
        </w:rPr>
      </w:pPr>
      <w:r w:rsidRPr="00F8031B">
        <w:rPr>
          <w:rFonts w:ascii="Arial Narrow" w:hAnsi="Arial Narrow"/>
          <w:b/>
          <w:bCs/>
        </w:rPr>
        <w:t xml:space="preserve">w ramach realizacji przez Zamawiającego projektu „Cyfrowa Gmina” współfinansowanego przez Unię Europejską w ramach Europejskiego Funduszu Rozwoju Regionalnego program operacyjny Polska Cyfrowa na lata 2014-2020, Pakiet </w:t>
      </w:r>
      <w:proofErr w:type="spellStart"/>
      <w:r w:rsidRPr="00F8031B">
        <w:rPr>
          <w:rFonts w:ascii="Arial Narrow" w:hAnsi="Arial Narrow"/>
          <w:b/>
          <w:bCs/>
        </w:rPr>
        <w:t>React</w:t>
      </w:r>
      <w:proofErr w:type="spellEnd"/>
      <w:r w:rsidRPr="00F8031B">
        <w:rPr>
          <w:rFonts w:ascii="Arial Narrow" w:hAnsi="Arial Narrow"/>
          <w:b/>
          <w:bCs/>
        </w:rPr>
        <w:t xml:space="preserve">-UE-Umowa o powierzenie grantu o numerze 3870/2/2022.  </w:t>
      </w:r>
    </w:p>
    <w:p w14:paraId="08FA3FF0" w14:textId="77777777" w:rsidR="005C0AEA" w:rsidRPr="005C0AEA" w:rsidRDefault="005C0AEA" w:rsidP="005C0AEA">
      <w:pPr>
        <w:spacing w:before="100" w:beforeAutospacing="1" w:after="100" w:afterAutospacing="1"/>
        <w:jc w:val="both"/>
        <w:rPr>
          <w:rFonts w:ascii="Arial Narrow" w:hAnsi="Arial Narrow"/>
          <w:b/>
          <w:bCs/>
        </w:rPr>
      </w:pPr>
    </w:p>
    <w:p w14:paraId="44639985" w14:textId="77777777" w:rsidR="00C3508A" w:rsidRPr="007F3298" w:rsidRDefault="001D06DB" w:rsidP="00C3508A">
      <w:pPr>
        <w:widowControl w:val="0"/>
        <w:suppressAutoHyphens/>
        <w:spacing w:after="120"/>
        <w:rPr>
          <w:rFonts w:ascii="Arial Narrow" w:eastAsia="Arial Unicode MS" w:hAnsi="Arial Narrow"/>
          <w:kern w:val="2"/>
          <w:sz w:val="22"/>
          <w:szCs w:val="22"/>
        </w:rPr>
      </w:pPr>
      <w:r>
        <w:rPr>
          <w:rFonts w:ascii="Arial Narrow" w:eastAsia="Arial Unicode MS" w:hAnsi="Arial Narrow"/>
          <w:b/>
          <w:bCs/>
          <w:kern w:val="2"/>
          <w:sz w:val="22"/>
          <w:szCs w:val="22"/>
        </w:rPr>
        <w:t>Dane Oferenta</w:t>
      </w:r>
    </w:p>
    <w:p w14:paraId="3C0551EB" w14:textId="77777777" w:rsidR="00C3508A" w:rsidRPr="007F3298" w:rsidRDefault="00C3508A" w:rsidP="00C3508A">
      <w:pPr>
        <w:widowControl w:val="0"/>
        <w:suppressAutoHyphens/>
        <w:spacing w:after="120"/>
        <w:rPr>
          <w:rFonts w:ascii="Arial Narrow" w:eastAsia="Arial Unicode MS" w:hAnsi="Arial Narrow"/>
          <w:kern w:val="2"/>
          <w:sz w:val="22"/>
          <w:szCs w:val="22"/>
        </w:rPr>
      </w:pPr>
      <w:r w:rsidRPr="007F3298">
        <w:rPr>
          <w:rFonts w:ascii="Arial Narrow" w:eastAsia="Arial Unicode MS" w:hAnsi="Arial Narrow"/>
          <w:kern w:val="2"/>
          <w:sz w:val="22"/>
          <w:szCs w:val="22"/>
        </w:rPr>
        <w:t>Nazwa</w:t>
      </w:r>
      <w:r w:rsidRPr="007F3298">
        <w:rPr>
          <w:rFonts w:ascii="Arial Narrow" w:eastAsia="Arial Unicode MS" w:hAnsi="Arial Narrow"/>
          <w:kern w:val="2"/>
          <w:sz w:val="22"/>
          <w:szCs w:val="22"/>
        </w:rPr>
        <w:tab/>
      </w:r>
      <w:r w:rsidRPr="007F3298">
        <w:rPr>
          <w:rFonts w:ascii="Arial Narrow" w:eastAsia="Arial Unicode MS" w:hAnsi="Arial Narrow"/>
          <w:kern w:val="2"/>
          <w:sz w:val="22"/>
          <w:szCs w:val="22"/>
        </w:rPr>
        <w:tab/>
        <w:t>...........................................................................................................................................</w:t>
      </w:r>
    </w:p>
    <w:p w14:paraId="33246C9A" w14:textId="77777777" w:rsidR="00C3508A" w:rsidRPr="007F3298" w:rsidRDefault="00C3508A" w:rsidP="00C3508A">
      <w:pPr>
        <w:widowControl w:val="0"/>
        <w:suppressAutoHyphens/>
        <w:spacing w:after="120"/>
        <w:rPr>
          <w:rFonts w:ascii="Arial Narrow" w:eastAsia="Arial Unicode MS" w:hAnsi="Arial Narrow"/>
          <w:kern w:val="2"/>
          <w:sz w:val="22"/>
          <w:szCs w:val="22"/>
        </w:rPr>
      </w:pPr>
      <w:r w:rsidRPr="007F3298">
        <w:rPr>
          <w:rFonts w:ascii="Arial Narrow" w:eastAsia="Arial Unicode MS" w:hAnsi="Arial Narrow"/>
          <w:kern w:val="2"/>
          <w:sz w:val="22"/>
          <w:szCs w:val="22"/>
        </w:rPr>
        <w:t>Adres siedziby..........................................................................................................................................</w:t>
      </w:r>
      <w:r w:rsidR="007F3298">
        <w:rPr>
          <w:rFonts w:ascii="Arial Narrow" w:eastAsia="Arial Unicode MS" w:hAnsi="Arial Narrow"/>
          <w:kern w:val="2"/>
          <w:sz w:val="22"/>
          <w:szCs w:val="22"/>
        </w:rPr>
        <w:t>..</w:t>
      </w:r>
      <w:r w:rsidRPr="007F3298">
        <w:rPr>
          <w:rFonts w:ascii="Arial Narrow" w:eastAsia="Arial Unicode MS" w:hAnsi="Arial Narrow"/>
          <w:kern w:val="2"/>
          <w:sz w:val="22"/>
          <w:szCs w:val="22"/>
        </w:rPr>
        <w:t>....</w:t>
      </w:r>
    </w:p>
    <w:p w14:paraId="17672DAF" w14:textId="77777777" w:rsidR="00C3508A" w:rsidRPr="007F3298" w:rsidRDefault="0045723D" w:rsidP="00C3508A">
      <w:pPr>
        <w:widowControl w:val="0"/>
        <w:suppressAutoHyphens/>
        <w:spacing w:after="120"/>
        <w:rPr>
          <w:rFonts w:ascii="Arial Narrow" w:eastAsia="Arial Unicode MS" w:hAnsi="Arial Narrow"/>
          <w:kern w:val="2"/>
          <w:sz w:val="22"/>
          <w:szCs w:val="22"/>
        </w:rPr>
      </w:pPr>
      <w:r>
        <w:rPr>
          <w:rFonts w:ascii="Arial Narrow" w:eastAsia="Arial Unicode MS" w:hAnsi="Arial Narrow"/>
          <w:kern w:val="2"/>
          <w:sz w:val="22"/>
          <w:szCs w:val="22"/>
        </w:rPr>
        <w:t>Nr telefonu:</w:t>
      </w:r>
      <w:r w:rsidR="00C3508A" w:rsidRPr="007F3298">
        <w:rPr>
          <w:rFonts w:ascii="Arial Narrow" w:eastAsia="Arial Unicode MS" w:hAnsi="Arial Narrow"/>
          <w:kern w:val="2"/>
          <w:sz w:val="22"/>
          <w:szCs w:val="22"/>
        </w:rPr>
        <w:t>........................................................... e-mail</w:t>
      </w:r>
      <w:r>
        <w:rPr>
          <w:rFonts w:ascii="Arial Narrow" w:eastAsia="Arial Unicode MS" w:hAnsi="Arial Narrow"/>
          <w:kern w:val="2"/>
          <w:sz w:val="22"/>
          <w:szCs w:val="22"/>
        </w:rPr>
        <w:t>:</w:t>
      </w:r>
      <w:r w:rsidR="00C3508A" w:rsidRPr="007F3298">
        <w:rPr>
          <w:rFonts w:ascii="Arial Narrow" w:eastAsia="Arial Unicode MS" w:hAnsi="Arial Narrow"/>
          <w:kern w:val="2"/>
          <w:sz w:val="22"/>
          <w:szCs w:val="22"/>
        </w:rPr>
        <w:t xml:space="preserve"> ..........................</w:t>
      </w:r>
      <w:r>
        <w:rPr>
          <w:rFonts w:ascii="Arial Narrow" w:eastAsia="Arial Unicode MS" w:hAnsi="Arial Narrow"/>
          <w:kern w:val="2"/>
          <w:sz w:val="22"/>
          <w:szCs w:val="22"/>
        </w:rPr>
        <w:t>........</w:t>
      </w:r>
      <w:r w:rsidR="00C3508A" w:rsidRPr="007F3298">
        <w:rPr>
          <w:rFonts w:ascii="Arial Narrow" w:eastAsia="Arial Unicode MS" w:hAnsi="Arial Narrow"/>
          <w:kern w:val="2"/>
          <w:sz w:val="22"/>
          <w:szCs w:val="22"/>
        </w:rPr>
        <w:t>...................................</w:t>
      </w:r>
      <w:r w:rsidR="007F3298">
        <w:rPr>
          <w:rFonts w:ascii="Arial Narrow" w:eastAsia="Arial Unicode MS" w:hAnsi="Arial Narrow"/>
          <w:kern w:val="2"/>
          <w:sz w:val="22"/>
          <w:szCs w:val="22"/>
        </w:rPr>
        <w:t>..</w:t>
      </w:r>
      <w:r w:rsidR="00C3508A" w:rsidRPr="007F3298">
        <w:rPr>
          <w:rFonts w:ascii="Arial Narrow" w:eastAsia="Arial Unicode MS" w:hAnsi="Arial Narrow"/>
          <w:kern w:val="2"/>
          <w:sz w:val="22"/>
          <w:szCs w:val="22"/>
        </w:rPr>
        <w:t>......</w:t>
      </w:r>
    </w:p>
    <w:p w14:paraId="6C504EF7" w14:textId="01CEA737" w:rsidR="00C3508A" w:rsidRDefault="00C3508A" w:rsidP="00C3508A">
      <w:pPr>
        <w:widowControl w:val="0"/>
        <w:suppressAutoHyphens/>
        <w:spacing w:after="120"/>
        <w:rPr>
          <w:rFonts w:ascii="Arial Narrow" w:eastAsia="Arial Unicode MS" w:hAnsi="Arial Narrow"/>
          <w:kern w:val="2"/>
          <w:sz w:val="22"/>
          <w:szCs w:val="22"/>
        </w:rPr>
      </w:pPr>
      <w:r w:rsidRPr="007F3298">
        <w:rPr>
          <w:rFonts w:ascii="Arial Narrow" w:eastAsia="Arial Unicode MS" w:hAnsi="Arial Narrow"/>
          <w:kern w:val="2"/>
          <w:sz w:val="22"/>
          <w:szCs w:val="22"/>
        </w:rPr>
        <w:t>nr NIP</w:t>
      </w:r>
      <w:r w:rsidRPr="007F3298">
        <w:rPr>
          <w:rFonts w:ascii="Arial Narrow" w:eastAsia="Arial Unicode MS" w:hAnsi="Arial Narrow"/>
          <w:kern w:val="2"/>
          <w:sz w:val="22"/>
          <w:szCs w:val="22"/>
        </w:rPr>
        <w:tab/>
        <w:t>........................................................ nr REGON.........................</w:t>
      </w:r>
      <w:r w:rsidR="0045723D">
        <w:rPr>
          <w:rFonts w:ascii="Arial Narrow" w:eastAsia="Arial Unicode MS" w:hAnsi="Arial Narrow"/>
          <w:kern w:val="2"/>
          <w:sz w:val="22"/>
          <w:szCs w:val="22"/>
        </w:rPr>
        <w:t>.</w:t>
      </w:r>
      <w:r w:rsidRPr="007F3298">
        <w:rPr>
          <w:rFonts w:ascii="Arial Narrow" w:eastAsia="Arial Unicode MS" w:hAnsi="Arial Narrow"/>
          <w:kern w:val="2"/>
          <w:sz w:val="22"/>
          <w:szCs w:val="22"/>
        </w:rPr>
        <w:t>.....................................................</w:t>
      </w:r>
    </w:p>
    <w:p w14:paraId="6FF1A9DE" w14:textId="77777777" w:rsidR="00AA7DD2" w:rsidRPr="007F3298" w:rsidRDefault="00AA7DD2" w:rsidP="00C3508A">
      <w:pPr>
        <w:widowControl w:val="0"/>
        <w:suppressAutoHyphens/>
        <w:spacing w:after="120"/>
        <w:rPr>
          <w:rFonts w:ascii="Arial Narrow" w:eastAsia="Arial Unicode MS" w:hAnsi="Arial Narrow"/>
          <w:kern w:val="2"/>
          <w:sz w:val="22"/>
          <w:szCs w:val="22"/>
        </w:rPr>
      </w:pPr>
    </w:p>
    <w:p w14:paraId="5FF24301" w14:textId="77777777" w:rsidR="00C3508A" w:rsidRPr="007F3298" w:rsidRDefault="00C3508A" w:rsidP="00C3508A">
      <w:pPr>
        <w:widowControl w:val="0"/>
        <w:suppressAutoHyphens/>
        <w:spacing w:after="120"/>
        <w:rPr>
          <w:rFonts w:ascii="Arial Narrow" w:eastAsia="Arial Unicode MS" w:hAnsi="Arial Narrow"/>
          <w:b/>
          <w:bCs/>
          <w:kern w:val="2"/>
          <w:sz w:val="22"/>
          <w:szCs w:val="22"/>
        </w:rPr>
      </w:pPr>
      <w:r w:rsidRPr="007F3298">
        <w:rPr>
          <w:rFonts w:ascii="Arial Narrow" w:eastAsia="Arial Unicode MS" w:hAnsi="Arial Narrow"/>
          <w:b/>
          <w:bCs/>
          <w:kern w:val="2"/>
          <w:sz w:val="22"/>
          <w:szCs w:val="22"/>
        </w:rPr>
        <w:t>ZAMAWIAJĄCY</w:t>
      </w:r>
    </w:p>
    <w:p w14:paraId="48EF6431" w14:textId="77777777" w:rsidR="00EB7151" w:rsidRPr="00A93A12" w:rsidRDefault="00EB7151" w:rsidP="00EB7151">
      <w:pPr>
        <w:spacing w:before="100" w:beforeAutospacing="1" w:after="100" w:afterAutospacing="1"/>
        <w:rPr>
          <w:rFonts w:eastAsiaTheme="minorHAnsi"/>
          <w:lang w:eastAsia="en-US"/>
        </w:rPr>
      </w:pPr>
      <w:r w:rsidRPr="00A93A12">
        <w:rPr>
          <w:rStyle w:val="markedcontent"/>
        </w:rPr>
        <w:t>Gmina Biskupiec, reprezentowana przez Wójta Gminy Biskupiec,</w:t>
      </w:r>
      <w:r w:rsidRPr="00A93A12">
        <w:t xml:space="preserve"> </w:t>
      </w:r>
      <w:r w:rsidRPr="00A93A12">
        <w:rPr>
          <w:rStyle w:val="markedcontent"/>
        </w:rPr>
        <w:t xml:space="preserve">ul. Rynek 1, 13-340 Biskupiec, tel. 56 474 50 57, fax. 56 474 52 89, </w:t>
      </w:r>
      <w:r w:rsidRPr="00A93A12">
        <w:t>NIP 8771419907</w:t>
      </w:r>
    </w:p>
    <w:p w14:paraId="47C7F510" w14:textId="77777777" w:rsidR="00460323" w:rsidRDefault="00460323" w:rsidP="00E30332">
      <w:pPr>
        <w:widowControl w:val="0"/>
        <w:suppressAutoHyphens/>
        <w:spacing w:after="120"/>
        <w:rPr>
          <w:rFonts w:ascii="Arial Narrow" w:eastAsia="Arial Unicode MS" w:hAnsi="Arial Narrow"/>
          <w:b/>
          <w:bCs/>
          <w:kern w:val="2"/>
          <w:sz w:val="22"/>
          <w:szCs w:val="22"/>
        </w:rPr>
      </w:pPr>
    </w:p>
    <w:p w14:paraId="384081BD" w14:textId="17844140" w:rsidR="00E30332" w:rsidRPr="00E30332" w:rsidRDefault="00E30332" w:rsidP="00E30332">
      <w:pPr>
        <w:widowControl w:val="0"/>
        <w:suppressAutoHyphens/>
        <w:spacing w:after="120"/>
        <w:rPr>
          <w:rFonts w:ascii="Arial Narrow" w:eastAsia="Arial Unicode MS" w:hAnsi="Arial Narrow"/>
          <w:b/>
          <w:bCs/>
          <w:kern w:val="2"/>
          <w:sz w:val="22"/>
          <w:szCs w:val="22"/>
        </w:rPr>
      </w:pPr>
      <w:r>
        <w:rPr>
          <w:rFonts w:ascii="Arial Narrow" w:eastAsia="Arial Unicode MS" w:hAnsi="Arial Narrow"/>
          <w:b/>
          <w:bCs/>
          <w:kern w:val="2"/>
          <w:sz w:val="22"/>
          <w:szCs w:val="22"/>
        </w:rPr>
        <w:t>WYKAZ CENOWO – ASORTYMENTOWY</w:t>
      </w:r>
    </w:p>
    <w:p w14:paraId="1C547E22" w14:textId="77777777" w:rsidR="00E30332" w:rsidRDefault="00E30332" w:rsidP="005C0AEA">
      <w:pPr>
        <w:rPr>
          <w:rFonts w:ascii="Arial Narrow" w:hAnsi="Arial Narrow"/>
          <w:b/>
          <w:bCs/>
        </w:rPr>
      </w:pPr>
    </w:p>
    <w:p w14:paraId="4D3F822D" w14:textId="6EC36823" w:rsidR="005C0AEA" w:rsidRPr="00872899" w:rsidRDefault="005C0AEA" w:rsidP="00872899">
      <w:pPr>
        <w:pStyle w:val="Akapitzlist"/>
        <w:numPr>
          <w:ilvl w:val="0"/>
          <w:numId w:val="13"/>
        </w:numPr>
        <w:rPr>
          <w:rFonts w:ascii="Arial Narrow" w:hAnsi="Arial Narrow"/>
          <w:b/>
          <w:bCs/>
        </w:rPr>
      </w:pPr>
      <w:r w:rsidRPr="00872899">
        <w:rPr>
          <w:rFonts w:ascii="Arial Narrow" w:hAnsi="Arial Narrow"/>
          <w:b/>
          <w:bCs/>
        </w:rPr>
        <w:t>Serwer RACK – 1 szt</w:t>
      </w:r>
      <w:r w:rsidR="00943FB4" w:rsidRPr="00872899">
        <w:rPr>
          <w:rFonts w:ascii="Arial Narrow" w:hAnsi="Arial Narrow"/>
          <w:b/>
          <w:bCs/>
        </w:rPr>
        <w:t>.</w:t>
      </w:r>
    </w:p>
    <w:p w14:paraId="0D8BFC3E" w14:textId="77777777" w:rsidR="00E30332" w:rsidRDefault="00E30332" w:rsidP="00E30332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516"/>
        <w:gridCol w:w="2621"/>
        <w:gridCol w:w="7212"/>
      </w:tblGrid>
      <w:tr w:rsidR="00E30332" w14:paraId="2F8692E9" w14:textId="77777777" w:rsidTr="00AF6A70">
        <w:tc>
          <w:tcPr>
            <w:tcW w:w="516" w:type="dxa"/>
            <w:shd w:val="clear" w:color="auto" w:fill="BFBFBF" w:themeFill="background1" w:themeFillShade="BF"/>
          </w:tcPr>
          <w:p w14:paraId="5E4121E0" w14:textId="77777777" w:rsidR="00E30332" w:rsidRDefault="00E30332" w:rsidP="00017F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07388801"/>
          </w:p>
          <w:p w14:paraId="03BD8A3C" w14:textId="77777777" w:rsidR="00E30332" w:rsidRDefault="00E30332" w:rsidP="00017F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B76"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  <w:p w14:paraId="196CDCF1" w14:textId="77777777" w:rsidR="00E30332" w:rsidRDefault="00E30332" w:rsidP="00017FBF">
            <w:pPr>
              <w:jc w:val="center"/>
            </w:pPr>
          </w:p>
        </w:tc>
        <w:tc>
          <w:tcPr>
            <w:tcW w:w="2621" w:type="dxa"/>
            <w:shd w:val="clear" w:color="auto" w:fill="BFBFBF" w:themeFill="background1" w:themeFillShade="BF"/>
          </w:tcPr>
          <w:p w14:paraId="0064C56C" w14:textId="77777777" w:rsidR="00E30332" w:rsidRDefault="00E30332" w:rsidP="00017F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F678BB" w14:textId="77777777" w:rsidR="00E30332" w:rsidRDefault="00E30332" w:rsidP="00017FBF">
            <w:pPr>
              <w:jc w:val="center"/>
            </w:pPr>
            <w:r w:rsidRPr="00C531F1">
              <w:rPr>
                <w:rFonts w:ascii="Arial" w:hAnsi="Arial" w:cs="Arial"/>
                <w:b/>
                <w:sz w:val="20"/>
                <w:szCs w:val="20"/>
              </w:rPr>
              <w:t>Parametr lub warunek</w:t>
            </w:r>
          </w:p>
        </w:tc>
        <w:tc>
          <w:tcPr>
            <w:tcW w:w="7212" w:type="dxa"/>
            <w:shd w:val="clear" w:color="auto" w:fill="BFBFBF" w:themeFill="background1" w:themeFillShade="BF"/>
          </w:tcPr>
          <w:p w14:paraId="6E827620" w14:textId="77777777" w:rsidR="00E30332" w:rsidRDefault="00E30332" w:rsidP="00017F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FA89D6" w14:textId="77777777" w:rsidR="00E30332" w:rsidRDefault="00E30332" w:rsidP="00017FBF">
            <w:pPr>
              <w:jc w:val="center"/>
            </w:pPr>
            <w:r w:rsidRPr="00C531F1">
              <w:rPr>
                <w:rFonts w:ascii="Arial" w:hAnsi="Arial" w:cs="Arial"/>
                <w:b/>
                <w:sz w:val="20"/>
                <w:szCs w:val="20"/>
              </w:rPr>
              <w:t>Minimalne wymagania</w:t>
            </w:r>
          </w:p>
        </w:tc>
      </w:tr>
      <w:bookmarkEnd w:id="0"/>
      <w:tr w:rsidR="00E30332" w14:paraId="22D15BFF" w14:textId="77777777" w:rsidTr="00AF6A70">
        <w:trPr>
          <w:trHeight w:val="1130"/>
        </w:trPr>
        <w:tc>
          <w:tcPr>
            <w:tcW w:w="516" w:type="dxa"/>
          </w:tcPr>
          <w:p w14:paraId="58BEC903" w14:textId="77777777" w:rsidR="00E30332" w:rsidRDefault="00E30332" w:rsidP="00017FBF">
            <w:r>
              <w:t>1</w:t>
            </w:r>
          </w:p>
        </w:tc>
        <w:tc>
          <w:tcPr>
            <w:tcW w:w="2621" w:type="dxa"/>
          </w:tcPr>
          <w:p w14:paraId="2A326629" w14:textId="77777777" w:rsidR="00E30332" w:rsidRDefault="00E30332" w:rsidP="00017FBF">
            <w:r>
              <w:t>Obudowa</w:t>
            </w:r>
          </w:p>
        </w:tc>
        <w:tc>
          <w:tcPr>
            <w:tcW w:w="7212" w:type="dxa"/>
          </w:tcPr>
          <w:p w14:paraId="6A860636" w14:textId="77777777" w:rsidR="00E30332" w:rsidRDefault="00E30332" w:rsidP="00017FBF">
            <w:r>
              <w:t xml:space="preserve">- Typu RACK o maksymalnej wysokości 2U wraz z szynami </w:t>
            </w:r>
            <w:proofErr w:type="spellStart"/>
            <w:r>
              <w:t>rack</w:t>
            </w:r>
            <w:proofErr w:type="spellEnd"/>
            <w:r>
              <w:t xml:space="preserve"> umożliwiającymi pełne wysunięcie serwera oraz ramieniem porządkującym przebieg kabli</w:t>
            </w:r>
          </w:p>
          <w:p w14:paraId="32A94539" w14:textId="77777777" w:rsidR="00E30332" w:rsidRDefault="00E30332" w:rsidP="00017FBF">
            <w:r>
              <w:t>- Możliwość instalacji 16 dysków Hot-</w:t>
            </w:r>
            <w:proofErr w:type="spellStart"/>
            <w:r>
              <w:t>Swap</w:t>
            </w:r>
            <w:proofErr w:type="spellEnd"/>
            <w:r>
              <w:t xml:space="preserve"> 2,5”</w:t>
            </w:r>
          </w:p>
        </w:tc>
      </w:tr>
      <w:tr w:rsidR="00E30332" w14:paraId="6C897884" w14:textId="77777777" w:rsidTr="00AF6A70">
        <w:tc>
          <w:tcPr>
            <w:tcW w:w="516" w:type="dxa"/>
          </w:tcPr>
          <w:p w14:paraId="54C319A1" w14:textId="77777777" w:rsidR="00E30332" w:rsidRDefault="00E30332" w:rsidP="00017FBF">
            <w:r>
              <w:t>2</w:t>
            </w:r>
          </w:p>
        </w:tc>
        <w:tc>
          <w:tcPr>
            <w:tcW w:w="2621" w:type="dxa"/>
          </w:tcPr>
          <w:p w14:paraId="5BBB2714" w14:textId="77777777" w:rsidR="00E30332" w:rsidRDefault="00E30332" w:rsidP="00017FBF">
            <w:r>
              <w:t>Procesor</w:t>
            </w:r>
          </w:p>
        </w:tc>
        <w:tc>
          <w:tcPr>
            <w:tcW w:w="7212" w:type="dxa"/>
          </w:tcPr>
          <w:p w14:paraId="35D71231" w14:textId="77777777" w:rsidR="00E30332" w:rsidRDefault="00E30332" w:rsidP="00017FBF">
            <w:r>
              <w:t xml:space="preserve">-2 procesory ośmiordzeniowe o minimalnej częstotliwości taktowania 3,2GHz osiągające w teście  CPU Benchmark publikowanym na stronie: </w:t>
            </w:r>
            <w:hyperlink r:id="rId8" w:history="1">
              <w:r w:rsidRPr="00F3036B">
                <w:rPr>
                  <w:rStyle w:val="Hipercze"/>
                </w:rPr>
                <w:t>https://www.cpubenchmark.net/</w:t>
              </w:r>
            </w:hyperlink>
            <w:r>
              <w:t xml:space="preserve">  wynik </w:t>
            </w:r>
            <w:proofErr w:type="spellStart"/>
            <w:r w:rsidRPr="00D4649F">
              <w:t>Average</w:t>
            </w:r>
            <w:proofErr w:type="spellEnd"/>
            <w:r w:rsidRPr="00D4649F">
              <w:t xml:space="preserve"> CPU Mark</w:t>
            </w:r>
            <w:r>
              <w:t xml:space="preserve"> co najmniej </w:t>
            </w:r>
            <w:r w:rsidRPr="005652E8">
              <w:t xml:space="preserve">20,724 </w:t>
            </w:r>
            <w:r w:rsidRPr="00C037F5">
              <w:t>punktów</w:t>
            </w:r>
            <w:r>
              <w:t xml:space="preserve"> </w:t>
            </w:r>
          </w:p>
          <w:p w14:paraId="16E1B92C" w14:textId="77777777" w:rsidR="00E30332" w:rsidRDefault="00E30332" w:rsidP="00017FBF">
            <w:r>
              <w:t>- wsparcie wirtualizacji za pomocą technologii VT-x, VT-d lub AMD-v lub równoważnej</w:t>
            </w:r>
          </w:p>
        </w:tc>
      </w:tr>
      <w:tr w:rsidR="00E30332" w14:paraId="2A6F5BCB" w14:textId="77777777" w:rsidTr="00AF6A70">
        <w:tc>
          <w:tcPr>
            <w:tcW w:w="516" w:type="dxa"/>
          </w:tcPr>
          <w:p w14:paraId="70E14E3F" w14:textId="77777777" w:rsidR="00E30332" w:rsidRDefault="00E30332" w:rsidP="00017FBF">
            <w:r>
              <w:t>3</w:t>
            </w:r>
          </w:p>
        </w:tc>
        <w:tc>
          <w:tcPr>
            <w:tcW w:w="2621" w:type="dxa"/>
          </w:tcPr>
          <w:p w14:paraId="0E83AF1E" w14:textId="77777777" w:rsidR="00E30332" w:rsidRDefault="00E30332" w:rsidP="00017FBF">
            <w:r>
              <w:t>Pamięć RAM</w:t>
            </w:r>
          </w:p>
        </w:tc>
        <w:tc>
          <w:tcPr>
            <w:tcW w:w="7212" w:type="dxa"/>
          </w:tcPr>
          <w:p w14:paraId="6CE1B87C" w14:textId="77777777" w:rsidR="00E30332" w:rsidRPr="00C037F5" w:rsidRDefault="00E30332" w:rsidP="00017FBF">
            <w:r>
              <w:t>- Zainstalowane 256</w:t>
            </w:r>
            <w:r w:rsidRPr="00C037F5">
              <w:t>GB</w:t>
            </w:r>
            <w:r>
              <w:t xml:space="preserve"> pamięci RAM</w:t>
            </w:r>
            <w:r w:rsidRPr="00C037F5">
              <w:t xml:space="preserve"> DDR4-</w:t>
            </w:r>
            <w:r>
              <w:t>3200</w:t>
            </w:r>
            <w:r w:rsidRPr="00C037F5">
              <w:t xml:space="preserve"> ECC – w m</w:t>
            </w:r>
            <w:r>
              <w:t xml:space="preserve">odułach minimum 32GB </w:t>
            </w:r>
          </w:p>
        </w:tc>
      </w:tr>
      <w:tr w:rsidR="00E30332" w14:paraId="3CB000E2" w14:textId="77777777" w:rsidTr="00AF6A70">
        <w:tc>
          <w:tcPr>
            <w:tcW w:w="516" w:type="dxa"/>
          </w:tcPr>
          <w:p w14:paraId="0D214035" w14:textId="77777777" w:rsidR="00E30332" w:rsidRDefault="00E30332" w:rsidP="00017FBF">
            <w:r>
              <w:t>4.</w:t>
            </w:r>
          </w:p>
        </w:tc>
        <w:tc>
          <w:tcPr>
            <w:tcW w:w="2621" w:type="dxa"/>
          </w:tcPr>
          <w:p w14:paraId="4FA8F357" w14:textId="77777777" w:rsidR="00E30332" w:rsidRDefault="00E30332" w:rsidP="00017FBF">
            <w:r>
              <w:t>Płyta główna</w:t>
            </w:r>
          </w:p>
        </w:tc>
        <w:tc>
          <w:tcPr>
            <w:tcW w:w="7212" w:type="dxa"/>
          </w:tcPr>
          <w:p w14:paraId="1F8C3264" w14:textId="77777777" w:rsidR="00E30332" w:rsidRPr="009A7F0E" w:rsidRDefault="00E30332" w:rsidP="00017FBF">
            <w:r w:rsidRPr="009A7F0E">
              <w:t xml:space="preserve">-Dwuprocesorowa, możliwość instalacji procesorów ośmiordzeniowych; </w:t>
            </w:r>
          </w:p>
          <w:p w14:paraId="6075DB60" w14:textId="77777777" w:rsidR="00E30332" w:rsidRPr="005652E8" w:rsidRDefault="00E30332" w:rsidP="00017FBF">
            <w:pPr>
              <w:rPr>
                <w:lang w:val="en-US"/>
              </w:rPr>
            </w:pPr>
            <w:r w:rsidRPr="005652E8">
              <w:rPr>
                <w:lang w:val="en-US"/>
              </w:rPr>
              <w:t xml:space="preserve">-Minimum 4 </w:t>
            </w:r>
            <w:proofErr w:type="spellStart"/>
            <w:r w:rsidRPr="005652E8">
              <w:rPr>
                <w:lang w:val="en-US"/>
              </w:rPr>
              <w:t>złącza</w:t>
            </w:r>
            <w:proofErr w:type="spellEnd"/>
            <w:r w:rsidRPr="005652E8">
              <w:rPr>
                <w:lang w:val="en-US"/>
              </w:rPr>
              <w:t xml:space="preserve"> PCI Express Gen4 (3x PCIe x16 and 1x PCIe x8);</w:t>
            </w:r>
          </w:p>
          <w:p w14:paraId="246DE2CB" w14:textId="77777777" w:rsidR="00E30332" w:rsidRPr="009A7F0E" w:rsidRDefault="00E30332" w:rsidP="00017FBF">
            <w:r w:rsidRPr="009A7F0E">
              <w:t>-Wszystkie złącza PCI Express muszą być aktywne;</w:t>
            </w:r>
          </w:p>
          <w:p w14:paraId="26A25552" w14:textId="77777777" w:rsidR="00E30332" w:rsidRPr="009A7F0E" w:rsidRDefault="00E30332" w:rsidP="00017FBF">
            <w:r w:rsidRPr="009A7F0E">
              <w:t>- Ilość slotów pamięci DDR4: 16</w:t>
            </w:r>
          </w:p>
        </w:tc>
      </w:tr>
      <w:tr w:rsidR="00E30332" w:rsidRPr="00D061C8" w14:paraId="1CD717DE" w14:textId="77777777" w:rsidTr="00AF6A70">
        <w:tc>
          <w:tcPr>
            <w:tcW w:w="516" w:type="dxa"/>
          </w:tcPr>
          <w:p w14:paraId="471EACA0" w14:textId="77777777" w:rsidR="00E30332" w:rsidRDefault="00E30332" w:rsidP="00017FBF">
            <w:r>
              <w:lastRenderedPageBreak/>
              <w:t>5.</w:t>
            </w:r>
          </w:p>
        </w:tc>
        <w:tc>
          <w:tcPr>
            <w:tcW w:w="2621" w:type="dxa"/>
          </w:tcPr>
          <w:p w14:paraId="7ED15DBF" w14:textId="77777777" w:rsidR="00E30332" w:rsidRDefault="00E30332" w:rsidP="00017FBF">
            <w:r w:rsidRPr="00C531F1">
              <w:rPr>
                <w:rFonts w:ascii="Arial" w:hAnsi="Arial" w:cs="Arial"/>
                <w:sz w:val="20"/>
                <w:szCs w:val="20"/>
              </w:rPr>
              <w:t>Kontrolery dyskowe, I/O</w:t>
            </w:r>
          </w:p>
        </w:tc>
        <w:tc>
          <w:tcPr>
            <w:tcW w:w="7212" w:type="dxa"/>
          </w:tcPr>
          <w:p w14:paraId="4106709B" w14:textId="77777777" w:rsidR="00E30332" w:rsidRPr="009A7F0E" w:rsidRDefault="00E30332" w:rsidP="00017FBF">
            <w:r w:rsidRPr="009A7F0E">
              <w:t xml:space="preserve">- kontroler RAID SAS/SATA dla dysków  HDD oraz SSD </w:t>
            </w:r>
          </w:p>
          <w:p w14:paraId="2F1ACCD7" w14:textId="77777777" w:rsidR="00E30332" w:rsidRPr="009A7F0E" w:rsidRDefault="00E30332" w:rsidP="00017FBF">
            <w:r w:rsidRPr="009A7F0E">
              <w:t xml:space="preserve">- poziomy RAID: 0, 1, 10, 5, 50 </w:t>
            </w:r>
          </w:p>
          <w:p w14:paraId="3231287A" w14:textId="77777777" w:rsidR="00E30332" w:rsidRPr="009A7F0E" w:rsidRDefault="00E30332" w:rsidP="00017FBF">
            <w:r w:rsidRPr="009A7F0E">
              <w:t xml:space="preserve">- </w:t>
            </w:r>
            <w:proofErr w:type="spellStart"/>
            <w:r w:rsidRPr="009A7F0E">
              <w:t>PCIe</w:t>
            </w:r>
            <w:proofErr w:type="spellEnd"/>
            <w:r w:rsidRPr="009A7F0E">
              <w:t xml:space="preserve"> 3.0 x8</w:t>
            </w:r>
          </w:p>
          <w:p w14:paraId="22EA9807" w14:textId="77777777" w:rsidR="00E30332" w:rsidRPr="009A7F0E" w:rsidRDefault="00E30332" w:rsidP="00017FBF">
            <w:r w:rsidRPr="009A7F0E">
              <w:t>- 8-port 12Gb/s SAS3</w:t>
            </w:r>
          </w:p>
        </w:tc>
      </w:tr>
      <w:tr w:rsidR="00E30332" w:rsidRPr="00D061C8" w14:paraId="7C20C93D" w14:textId="77777777" w:rsidTr="00AF6A70">
        <w:tc>
          <w:tcPr>
            <w:tcW w:w="516" w:type="dxa"/>
          </w:tcPr>
          <w:p w14:paraId="02BB5287" w14:textId="77777777" w:rsidR="00E30332" w:rsidRPr="00D061C8" w:rsidRDefault="00E30332" w:rsidP="00017FBF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2621" w:type="dxa"/>
          </w:tcPr>
          <w:p w14:paraId="6759C554" w14:textId="77777777" w:rsidR="00E30332" w:rsidRPr="00D061C8" w:rsidRDefault="00E30332" w:rsidP="00017F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Dyski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twarde</w:t>
            </w:r>
            <w:proofErr w:type="spellEnd"/>
          </w:p>
        </w:tc>
        <w:tc>
          <w:tcPr>
            <w:tcW w:w="7212" w:type="dxa"/>
          </w:tcPr>
          <w:p w14:paraId="79F421DF" w14:textId="77777777" w:rsidR="00E30332" w:rsidRDefault="00E30332" w:rsidP="00017FBF">
            <w:r w:rsidRPr="009A7F0E">
              <w:t xml:space="preserve">-Zainstalowane </w:t>
            </w:r>
            <w:r>
              <w:t>3</w:t>
            </w:r>
            <w:r w:rsidRPr="009A7F0E">
              <w:t xml:space="preserve"> dysk</w:t>
            </w:r>
            <w:r>
              <w:t>i</w:t>
            </w:r>
            <w:r w:rsidRPr="009A7F0E">
              <w:t xml:space="preserve"> SSD minimum </w:t>
            </w:r>
            <w:r>
              <w:t>960</w:t>
            </w:r>
            <w:r w:rsidRPr="009A7F0E">
              <w:t xml:space="preserve"> GB SATA o parametrze DWPD  minimum 1, dyski </w:t>
            </w:r>
            <w:proofErr w:type="spellStart"/>
            <w:r w:rsidRPr="009A7F0E">
              <w:t>hotplug</w:t>
            </w:r>
            <w:proofErr w:type="spellEnd"/>
            <w:r w:rsidRPr="009A7F0E">
              <w:t>;</w:t>
            </w:r>
          </w:p>
          <w:p w14:paraId="25C4709C" w14:textId="77777777" w:rsidR="00E30332" w:rsidRPr="009A7F0E" w:rsidRDefault="00E30332" w:rsidP="00017FBF">
            <w:r>
              <w:t>-</w:t>
            </w:r>
            <w:r w:rsidRPr="009A7F0E">
              <w:t xml:space="preserve"> Zainstalowane </w:t>
            </w:r>
            <w:r>
              <w:t>3</w:t>
            </w:r>
            <w:r w:rsidRPr="009A7F0E">
              <w:t xml:space="preserve"> dysk</w:t>
            </w:r>
            <w:r>
              <w:t>i</w:t>
            </w:r>
            <w:r w:rsidRPr="009A7F0E">
              <w:t xml:space="preserve"> </w:t>
            </w:r>
            <w:r>
              <w:t xml:space="preserve">SAS </w:t>
            </w:r>
            <w:r w:rsidRPr="009A7F0E">
              <w:t xml:space="preserve">minimum </w:t>
            </w:r>
            <w:r>
              <w:t>2.4</w:t>
            </w:r>
            <w:r w:rsidRPr="009A7F0E">
              <w:t xml:space="preserve"> </w:t>
            </w:r>
            <w:r>
              <w:t>TB 10K</w:t>
            </w:r>
            <w:r w:rsidRPr="009A7F0E">
              <w:t xml:space="preserve"> o parametrze DWPD  minimum 1, dyski </w:t>
            </w:r>
            <w:proofErr w:type="spellStart"/>
            <w:r w:rsidRPr="009A7F0E">
              <w:t>hotplug</w:t>
            </w:r>
            <w:proofErr w:type="spellEnd"/>
            <w:r w:rsidRPr="009A7F0E">
              <w:t>;</w:t>
            </w:r>
          </w:p>
        </w:tc>
      </w:tr>
      <w:tr w:rsidR="00E30332" w:rsidRPr="00AB61AF" w14:paraId="4F1E731B" w14:textId="77777777" w:rsidTr="00AF6A70">
        <w:tc>
          <w:tcPr>
            <w:tcW w:w="516" w:type="dxa"/>
          </w:tcPr>
          <w:p w14:paraId="10D52EB0" w14:textId="77777777" w:rsidR="00E30332" w:rsidRDefault="00E30332" w:rsidP="00017FBF">
            <w:r>
              <w:t>8.</w:t>
            </w:r>
          </w:p>
        </w:tc>
        <w:tc>
          <w:tcPr>
            <w:tcW w:w="2621" w:type="dxa"/>
          </w:tcPr>
          <w:p w14:paraId="5D6CBD6C" w14:textId="77777777" w:rsidR="00E30332" w:rsidRDefault="00E30332" w:rsidP="00017FBF">
            <w:r>
              <w:t>Kontrolery LAN (Ethernet)</w:t>
            </w:r>
          </w:p>
        </w:tc>
        <w:tc>
          <w:tcPr>
            <w:tcW w:w="7212" w:type="dxa"/>
          </w:tcPr>
          <w:p w14:paraId="2FABCDE0" w14:textId="77777777" w:rsidR="00E30332" w:rsidRPr="009A7F0E" w:rsidRDefault="00E30332" w:rsidP="00017FBF">
            <w:r w:rsidRPr="009A7F0E">
              <w:t>-Jedna czteroportowa karta 4x1Gbit/s, niezajmująca slotu PCI Express;</w:t>
            </w:r>
          </w:p>
          <w:p w14:paraId="6D05C498" w14:textId="77777777" w:rsidR="00E30332" w:rsidRDefault="00E30332" w:rsidP="00017FBF">
            <w:r w:rsidRPr="009A7F0E">
              <w:t xml:space="preserve">-Dodatkowa karta 10GbE SFP+ dwuportowa w złączu </w:t>
            </w:r>
            <w:proofErr w:type="spellStart"/>
            <w:r w:rsidRPr="009A7F0E">
              <w:t>PCIe</w:t>
            </w:r>
            <w:proofErr w:type="spellEnd"/>
            <w:r w:rsidRPr="009A7F0E">
              <w:t xml:space="preserve"> 3.0 x8; obsługiwane prędkości 10/1 </w:t>
            </w:r>
            <w:proofErr w:type="spellStart"/>
            <w:r w:rsidRPr="009A7F0E">
              <w:t>Gbit</w:t>
            </w:r>
            <w:proofErr w:type="spellEnd"/>
            <w:r w:rsidRPr="009A7F0E">
              <w:t xml:space="preserve">/s, możliwość podłączenia kabla </w:t>
            </w:r>
            <w:proofErr w:type="spellStart"/>
            <w:r w:rsidRPr="009A7F0E">
              <w:t>Twinax</w:t>
            </w:r>
            <w:proofErr w:type="spellEnd"/>
            <w:r w:rsidRPr="009A7F0E">
              <w:t xml:space="preserve"> 10G DAC</w:t>
            </w:r>
          </w:p>
          <w:p w14:paraId="1153DA3B" w14:textId="77777777" w:rsidR="00E30332" w:rsidRPr="009A7F0E" w:rsidRDefault="00E30332" w:rsidP="00017FBF">
            <w:r w:rsidRPr="003506E7">
              <w:t xml:space="preserve">- </w:t>
            </w:r>
            <w:r>
              <w:t>2 k</w:t>
            </w:r>
            <w:r w:rsidRPr="009A7F0E">
              <w:t>ab</w:t>
            </w:r>
            <w:r>
              <w:t>le</w:t>
            </w:r>
            <w:r w:rsidRPr="009A7F0E">
              <w:t xml:space="preserve"> Ethernet 10Gb (</w:t>
            </w:r>
            <w:proofErr w:type="spellStart"/>
            <w:r w:rsidRPr="009A7F0E">
              <w:t>Twinax</w:t>
            </w:r>
            <w:proofErr w:type="spellEnd"/>
            <w:r w:rsidRPr="009A7F0E">
              <w:t xml:space="preserve"> </w:t>
            </w:r>
            <w:proofErr w:type="spellStart"/>
            <w:r w:rsidRPr="009A7F0E">
              <w:t>active</w:t>
            </w:r>
            <w:proofErr w:type="spellEnd"/>
            <w:r w:rsidRPr="009A7F0E">
              <w:t>) długości 2m z portami SFP+ po obydwu stronach</w:t>
            </w:r>
          </w:p>
          <w:p w14:paraId="58E7C932" w14:textId="77777777" w:rsidR="00E30332" w:rsidRPr="00AB61AF" w:rsidRDefault="00E30332" w:rsidP="00017FBF">
            <w:r w:rsidRPr="009A7F0E">
              <w:t xml:space="preserve">- 2 moduły SFP+ 10Gb Ethernet </w:t>
            </w:r>
            <w:proofErr w:type="spellStart"/>
            <w:r w:rsidRPr="009A7F0E">
              <w:t>multimode</w:t>
            </w:r>
            <w:proofErr w:type="spellEnd"/>
            <w:r w:rsidRPr="009A7F0E">
              <w:t xml:space="preserve"> ze złączem LC; </w:t>
            </w:r>
            <w:proofErr w:type="spellStart"/>
            <w:r w:rsidRPr="009A7F0E">
              <w:t>przesył</w:t>
            </w:r>
            <w:proofErr w:type="spellEnd"/>
            <w:r w:rsidRPr="009A7F0E">
              <w:t xml:space="preserve"> do 400m.</w:t>
            </w:r>
          </w:p>
        </w:tc>
      </w:tr>
      <w:tr w:rsidR="00E30332" w:rsidRPr="00AB61AF" w14:paraId="03C95AE9" w14:textId="77777777" w:rsidTr="00AF6A70">
        <w:tc>
          <w:tcPr>
            <w:tcW w:w="516" w:type="dxa"/>
          </w:tcPr>
          <w:p w14:paraId="5E32BAE2" w14:textId="77777777" w:rsidR="00E30332" w:rsidRPr="00AB61AF" w:rsidRDefault="00E30332" w:rsidP="00017FBF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2621" w:type="dxa"/>
          </w:tcPr>
          <w:p w14:paraId="5B385567" w14:textId="77777777" w:rsidR="00E30332" w:rsidRPr="00AB61AF" w:rsidRDefault="00E30332" w:rsidP="00017FBF">
            <w:pPr>
              <w:rPr>
                <w:lang w:val="en-US"/>
              </w:rPr>
            </w:pPr>
            <w:r>
              <w:rPr>
                <w:lang w:val="en-US"/>
              </w:rPr>
              <w:t>Porty</w:t>
            </w:r>
          </w:p>
        </w:tc>
        <w:tc>
          <w:tcPr>
            <w:tcW w:w="7212" w:type="dxa"/>
          </w:tcPr>
          <w:p w14:paraId="1B314070" w14:textId="77777777" w:rsidR="00E30332" w:rsidRPr="00C531F1" w:rsidRDefault="00E30332" w:rsidP="00017FBF">
            <w:pPr>
              <w:rPr>
                <w:rFonts w:ascii="Arial" w:hAnsi="Arial" w:cs="Arial"/>
                <w:sz w:val="20"/>
                <w:szCs w:val="20"/>
              </w:rPr>
            </w:pPr>
            <w:r w:rsidRPr="00C531F1">
              <w:rPr>
                <w:rFonts w:ascii="Arial" w:hAnsi="Arial" w:cs="Arial"/>
                <w:sz w:val="20"/>
                <w:szCs w:val="20"/>
              </w:rPr>
              <w:t>-zintegrowana karta graficzna ze złączem VGA;</w:t>
            </w:r>
          </w:p>
          <w:p w14:paraId="4B81D15E" w14:textId="77777777" w:rsidR="00E30332" w:rsidRPr="00C531F1" w:rsidRDefault="00E30332" w:rsidP="00017FBF">
            <w:pPr>
              <w:rPr>
                <w:rFonts w:ascii="Arial" w:hAnsi="Arial" w:cs="Arial"/>
                <w:sz w:val="20"/>
                <w:szCs w:val="20"/>
              </w:rPr>
            </w:pPr>
            <w:r w:rsidRPr="00C531F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C531F1">
              <w:rPr>
                <w:rFonts w:ascii="Arial" w:hAnsi="Arial" w:cs="Arial"/>
                <w:sz w:val="20"/>
                <w:szCs w:val="20"/>
              </w:rPr>
              <w:t>x USB 3.0</w:t>
            </w:r>
          </w:p>
          <w:p w14:paraId="4E49E454" w14:textId="77777777" w:rsidR="00E30332" w:rsidRPr="00AB61AF" w:rsidRDefault="00E30332" w:rsidP="00017FBF">
            <w:r w:rsidRPr="00C531F1">
              <w:rPr>
                <w:rFonts w:ascii="Arial" w:hAnsi="Arial" w:cs="Arial"/>
                <w:sz w:val="20"/>
                <w:szCs w:val="20"/>
              </w:rPr>
              <w:t>Ilość dostępnych złącz VGA i USB nie może być osiągnięta poprzez stosowanie zewnętrznych przejściówek, rozgałęziaczy czy dodatkowych kart rozszerzeń zajmujących jakikolwiek slot PCI Express serwera;</w:t>
            </w:r>
          </w:p>
        </w:tc>
      </w:tr>
      <w:tr w:rsidR="00E30332" w:rsidRPr="00AB61AF" w14:paraId="5DF9BC16" w14:textId="77777777" w:rsidTr="00AF6A70">
        <w:tc>
          <w:tcPr>
            <w:tcW w:w="516" w:type="dxa"/>
          </w:tcPr>
          <w:p w14:paraId="5EB161CD" w14:textId="77777777" w:rsidR="00E30332" w:rsidRPr="00AB61AF" w:rsidRDefault="00E30332" w:rsidP="00017FBF">
            <w:r>
              <w:t>11.</w:t>
            </w:r>
          </w:p>
        </w:tc>
        <w:tc>
          <w:tcPr>
            <w:tcW w:w="2621" w:type="dxa"/>
          </w:tcPr>
          <w:p w14:paraId="5601E869" w14:textId="77777777" w:rsidR="00E30332" w:rsidRPr="00AB61AF" w:rsidRDefault="00E30332" w:rsidP="00017FBF">
            <w:r>
              <w:t>Zasilanie, chłodzenie</w:t>
            </w:r>
          </w:p>
        </w:tc>
        <w:tc>
          <w:tcPr>
            <w:tcW w:w="7212" w:type="dxa"/>
          </w:tcPr>
          <w:p w14:paraId="223DF66A" w14:textId="77777777" w:rsidR="00E30332" w:rsidRPr="00C531F1" w:rsidRDefault="00E30332" w:rsidP="00017FBF">
            <w:pPr>
              <w:rPr>
                <w:rFonts w:ascii="Arial" w:hAnsi="Arial" w:cs="Arial"/>
                <w:sz w:val="20"/>
                <w:szCs w:val="20"/>
              </w:rPr>
            </w:pPr>
            <w:r w:rsidRPr="00C531F1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C531F1">
              <w:rPr>
                <w:rFonts w:ascii="Arial" w:hAnsi="Arial" w:cs="Arial"/>
                <w:sz w:val="20"/>
                <w:szCs w:val="20"/>
              </w:rPr>
              <w:t xml:space="preserve">Redundantne zasilacze </w:t>
            </w:r>
            <w:proofErr w:type="spellStart"/>
            <w:r w:rsidRPr="00C531F1">
              <w:rPr>
                <w:rFonts w:ascii="Arial" w:hAnsi="Arial" w:cs="Arial"/>
                <w:sz w:val="20"/>
                <w:szCs w:val="20"/>
              </w:rPr>
              <w:t>hotplug</w:t>
            </w:r>
            <w:proofErr w:type="spellEnd"/>
            <w:r w:rsidRPr="00C531F1">
              <w:rPr>
                <w:rFonts w:ascii="Arial" w:hAnsi="Arial" w:cs="Arial"/>
                <w:sz w:val="20"/>
                <w:szCs w:val="20"/>
              </w:rPr>
              <w:t xml:space="preserve"> o mocy </w:t>
            </w:r>
            <w:r>
              <w:rPr>
                <w:rFonts w:ascii="Arial" w:hAnsi="Arial" w:cs="Arial"/>
                <w:sz w:val="20"/>
                <w:szCs w:val="20"/>
              </w:rPr>
              <w:t>minimum</w:t>
            </w:r>
            <w:r w:rsidRPr="00C531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900</w:t>
            </w:r>
            <w:r w:rsidRPr="00C531F1">
              <w:rPr>
                <w:rFonts w:ascii="Arial" w:hAnsi="Arial" w:cs="Arial"/>
                <w:sz w:val="20"/>
                <w:szCs w:val="20"/>
              </w:rPr>
              <w:t>W, o sprawności 9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C531F1">
              <w:rPr>
                <w:rFonts w:ascii="Arial" w:hAnsi="Arial" w:cs="Arial"/>
                <w:sz w:val="20"/>
                <w:szCs w:val="20"/>
              </w:rPr>
              <w:t>% (</w:t>
            </w:r>
            <w:proofErr w:type="spellStart"/>
            <w:r w:rsidRPr="00C531F1">
              <w:rPr>
                <w:rFonts w:ascii="Arial" w:hAnsi="Arial" w:cs="Arial"/>
                <w:sz w:val="20"/>
                <w:szCs w:val="20"/>
              </w:rPr>
              <w:t>tzw</w:t>
            </w:r>
            <w:proofErr w:type="spellEnd"/>
            <w:r w:rsidRPr="00C531F1">
              <w:rPr>
                <w:rFonts w:ascii="Arial" w:hAnsi="Arial" w:cs="Arial"/>
                <w:sz w:val="20"/>
                <w:szCs w:val="20"/>
              </w:rPr>
              <w:t xml:space="preserve"> klasa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Titanium</w:t>
            </w:r>
            <w:proofErr w:type="spellEnd"/>
            <w:r w:rsidRPr="00C531F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dopuszczalne są zasilacze o mocach wyższych i niższych, pod warunkiem że spełniają pozostałe z powyższych wymagań, oraz zapewniają pełną sprawność serwera przy pełnym obciążeniu na jednym działającym zasilaczu,</w:t>
            </w:r>
          </w:p>
          <w:p w14:paraId="3E22F40F" w14:textId="77777777" w:rsidR="00E30332" w:rsidRPr="00AB61AF" w:rsidRDefault="00E30332" w:rsidP="00017FBF">
            <w:r w:rsidRPr="00C531F1">
              <w:rPr>
                <w:rFonts w:ascii="Arial" w:hAnsi="Arial" w:cs="Arial"/>
                <w:sz w:val="20"/>
                <w:szCs w:val="20"/>
              </w:rPr>
              <w:t xml:space="preserve">- 2 kable zasilające IEC 320 C14 -&gt; C13(10A) o długości </w:t>
            </w:r>
            <w:r>
              <w:rPr>
                <w:rFonts w:ascii="Arial" w:hAnsi="Arial" w:cs="Arial"/>
                <w:sz w:val="20"/>
                <w:szCs w:val="20"/>
              </w:rPr>
              <w:t>2,5</w:t>
            </w:r>
            <w:r w:rsidRPr="00C531F1">
              <w:rPr>
                <w:rFonts w:ascii="Arial" w:hAnsi="Arial" w:cs="Arial"/>
                <w:sz w:val="20"/>
                <w:szCs w:val="20"/>
              </w:rPr>
              <w:t xml:space="preserve"> metr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C531F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30332" w:rsidRPr="00AB61AF" w14:paraId="316A4E3F" w14:textId="77777777" w:rsidTr="00AF6A70">
        <w:tc>
          <w:tcPr>
            <w:tcW w:w="516" w:type="dxa"/>
          </w:tcPr>
          <w:p w14:paraId="50B193A0" w14:textId="77777777" w:rsidR="00E30332" w:rsidRPr="00AB61AF" w:rsidRDefault="00E30332" w:rsidP="00017FBF">
            <w:r>
              <w:t>12.</w:t>
            </w:r>
          </w:p>
        </w:tc>
        <w:tc>
          <w:tcPr>
            <w:tcW w:w="2621" w:type="dxa"/>
          </w:tcPr>
          <w:p w14:paraId="47792FBA" w14:textId="77777777" w:rsidR="00E30332" w:rsidRPr="00AB61AF" w:rsidRDefault="00E30332" w:rsidP="00017FBF">
            <w:r>
              <w:t>Zarządzanie</w:t>
            </w:r>
          </w:p>
        </w:tc>
        <w:tc>
          <w:tcPr>
            <w:tcW w:w="7212" w:type="dxa"/>
          </w:tcPr>
          <w:p w14:paraId="0F28BACE" w14:textId="77777777" w:rsidR="00E30332" w:rsidRPr="00C531F1" w:rsidRDefault="00E30332" w:rsidP="00017FB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531F1">
              <w:rPr>
                <w:rFonts w:ascii="Arial" w:hAnsi="Arial" w:cs="Arial"/>
                <w:color w:val="auto"/>
                <w:sz w:val="20"/>
                <w:szCs w:val="20"/>
              </w:rPr>
              <w:t xml:space="preserve">-Wbudowane diody informacyjne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(lub wyświetlacz) </w:t>
            </w:r>
            <w:r w:rsidRPr="00C531F1">
              <w:rPr>
                <w:rFonts w:ascii="Arial" w:hAnsi="Arial" w:cs="Arial"/>
                <w:color w:val="auto"/>
                <w:sz w:val="20"/>
                <w:szCs w:val="20"/>
              </w:rPr>
              <w:t>informujące o stanie serwera;</w:t>
            </w:r>
          </w:p>
          <w:p w14:paraId="28932836" w14:textId="77777777" w:rsidR="00E30332" w:rsidRPr="00C531F1" w:rsidRDefault="00E30332" w:rsidP="00017FB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531F1">
              <w:rPr>
                <w:rFonts w:ascii="Arial" w:hAnsi="Arial" w:cs="Arial"/>
                <w:color w:val="auto"/>
                <w:sz w:val="20"/>
                <w:szCs w:val="20"/>
              </w:rPr>
              <w:t>-Zintegrowany z płytą główną serwera kontroler sprzętowy zdalnego zarządzania zgodny z IPMI 2.0 o funkcjonalnościach:</w:t>
            </w:r>
          </w:p>
          <w:p w14:paraId="307A5C03" w14:textId="77777777" w:rsidR="00E30332" w:rsidRPr="00C531F1" w:rsidRDefault="00E30332" w:rsidP="00E30332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531F1">
              <w:rPr>
                <w:rFonts w:ascii="Arial" w:hAnsi="Arial" w:cs="Arial"/>
                <w:color w:val="auto"/>
                <w:sz w:val="20"/>
                <w:szCs w:val="20"/>
              </w:rPr>
              <w:t>Niezależny od systemu operacyjnego, sprzętowy kontroler umożliwiający pełne zarządzanie, zdalny restart serwera;</w:t>
            </w:r>
          </w:p>
          <w:p w14:paraId="6128A200" w14:textId="77777777" w:rsidR="00E30332" w:rsidRPr="00C531F1" w:rsidRDefault="00E30332" w:rsidP="00E30332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531F1">
              <w:rPr>
                <w:rFonts w:ascii="Arial" w:hAnsi="Arial" w:cs="Arial"/>
                <w:color w:val="auto"/>
                <w:sz w:val="20"/>
                <w:szCs w:val="20"/>
              </w:rPr>
              <w:t xml:space="preserve">Dedykowana karta LAN 1 </w:t>
            </w:r>
            <w:proofErr w:type="spellStart"/>
            <w:r w:rsidRPr="00C531F1">
              <w:rPr>
                <w:rFonts w:ascii="Arial" w:hAnsi="Arial" w:cs="Arial"/>
                <w:color w:val="auto"/>
                <w:sz w:val="20"/>
                <w:szCs w:val="20"/>
              </w:rPr>
              <w:t>Gb</w:t>
            </w:r>
            <w:proofErr w:type="spellEnd"/>
            <w:r w:rsidRPr="00C531F1">
              <w:rPr>
                <w:rFonts w:ascii="Arial" w:hAnsi="Arial" w:cs="Arial"/>
                <w:color w:val="auto"/>
                <w:sz w:val="20"/>
                <w:szCs w:val="20"/>
              </w:rPr>
              <w:t>/s  (dedykowane złącze RJ-45 z tyłu obudowy) do komunikacji wyłącznie z kontrolerem zdalnego zarządzania z możliwością przeniesienia tej komunikacji na inną kartę sieciową współdzieloną z systemem operacyjnym;</w:t>
            </w:r>
          </w:p>
          <w:p w14:paraId="6EDBBBB4" w14:textId="77777777" w:rsidR="00E30332" w:rsidRPr="00C531F1" w:rsidRDefault="00E30332" w:rsidP="00E30332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531F1">
              <w:rPr>
                <w:rFonts w:ascii="Arial" w:hAnsi="Arial" w:cs="Arial"/>
                <w:color w:val="auto"/>
                <w:sz w:val="20"/>
                <w:szCs w:val="20"/>
              </w:rPr>
              <w:t>Dostęp poprzez przeglądarkę Web (także SSL, SSH)</w:t>
            </w:r>
          </w:p>
          <w:p w14:paraId="7EBCE332" w14:textId="77777777" w:rsidR="00E30332" w:rsidRPr="00C531F1" w:rsidRDefault="00E30332" w:rsidP="00E30332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531F1">
              <w:rPr>
                <w:rFonts w:ascii="Arial" w:hAnsi="Arial" w:cs="Arial"/>
                <w:color w:val="auto"/>
                <w:sz w:val="20"/>
                <w:szCs w:val="20"/>
              </w:rPr>
              <w:t>Zarządzanie mocą i jej zużyciem oraz monitoring zużycia energii</w:t>
            </w:r>
          </w:p>
          <w:p w14:paraId="2F64EA47" w14:textId="77777777" w:rsidR="00E30332" w:rsidRPr="00C531F1" w:rsidRDefault="00E30332" w:rsidP="00E30332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531F1">
              <w:rPr>
                <w:rFonts w:ascii="Arial" w:hAnsi="Arial" w:cs="Arial"/>
                <w:color w:val="auto"/>
                <w:sz w:val="20"/>
                <w:szCs w:val="20"/>
              </w:rPr>
              <w:t>Zarządzanie alarmami (zdarzenia poprzez SNMP)</w:t>
            </w:r>
          </w:p>
          <w:p w14:paraId="4D7C7C09" w14:textId="77777777" w:rsidR="00E30332" w:rsidRPr="00C531F1" w:rsidRDefault="00E30332" w:rsidP="00E30332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531F1">
              <w:rPr>
                <w:rFonts w:ascii="Arial" w:hAnsi="Arial" w:cs="Arial"/>
                <w:color w:val="auto"/>
                <w:sz w:val="20"/>
                <w:szCs w:val="20"/>
              </w:rPr>
              <w:t>Możliwość przejęcia konsoli tekstowej</w:t>
            </w:r>
          </w:p>
          <w:p w14:paraId="3BAF41BB" w14:textId="77777777" w:rsidR="00E30332" w:rsidRPr="00C531F1" w:rsidRDefault="00E30332" w:rsidP="00E30332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531F1">
              <w:rPr>
                <w:rFonts w:ascii="Arial" w:hAnsi="Arial" w:cs="Arial"/>
                <w:color w:val="auto"/>
                <w:sz w:val="20"/>
                <w:szCs w:val="20"/>
              </w:rPr>
              <w:t>Przekierowanie konsoli graficznej na poziomie sprzętowym oraz możliwość montowania zdalnych napędów i ich obrazów na poziomie sprzętowym (cyfrowy KVM)</w:t>
            </w:r>
          </w:p>
          <w:p w14:paraId="4D798251" w14:textId="77777777" w:rsidR="00E30332" w:rsidRPr="00C531F1" w:rsidRDefault="00E30332" w:rsidP="00E30332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531F1">
              <w:rPr>
                <w:rFonts w:ascii="Arial" w:hAnsi="Arial" w:cs="Arial"/>
                <w:color w:val="auto"/>
                <w:sz w:val="20"/>
                <w:szCs w:val="20"/>
              </w:rPr>
              <w:t>Sprzętowy monitoring serwera w tym stanu dysków twardych i kontrolera RAID (bez pośrednictwa agentów systemowych)</w:t>
            </w:r>
          </w:p>
          <w:p w14:paraId="49894008" w14:textId="77777777" w:rsidR="00E30332" w:rsidRPr="00AB61AF" w:rsidRDefault="00E30332" w:rsidP="00017FBF">
            <w:r w:rsidRPr="00C531F1">
              <w:rPr>
                <w:rFonts w:ascii="Arial" w:hAnsi="Arial" w:cs="Arial"/>
                <w:sz w:val="20"/>
                <w:szCs w:val="20"/>
              </w:rPr>
              <w:t>Oprogramowanie zarządzające i diagnostyczne wyprodukowane przez producenta serwera umożliwiające konfigurację kontrolera RAID, instalację systemów operacyjnych, zdalne zarządzanie, diagnostykę i przewidywanie awarii w oparciu o informacje dostarczane w ramach zintegrowanego w serwerze systemu umożliwiającego monitoring systemu i środowiska (m.in. temperatura, dyski, zasilacze, płyta główna, procesory, pamięć operacyjna itd.).</w:t>
            </w:r>
          </w:p>
        </w:tc>
      </w:tr>
      <w:tr w:rsidR="00E30332" w:rsidRPr="00AB61AF" w14:paraId="20EEA303" w14:textId="77777777" w:rsidTr="00AF6A70">
        <w:tc>
          <w:tcPr>
            <w:tcW w:w="516" w:type="dxa"/>
          </w:tcPr>
          <w:p w14:paraId="56488A79" w14:textId="77777777" w:rsidR="00E30332" w:rsidRDefault="00E30332" w:rsidP="00017FBF">
            <w:r>
              <w:t>13.</w:t>
            </w:r>
          </w:p>
        </w:tc>
        <w:tc>
          <w:tcPr>
            <w:tcW w:w="2621" w:type="dxa"/>
          </w:tcPr>
          <w:p w14:paraId="37F517A7" w14:textId="77777777" w:rsidR="00E30332" w:rsidRDefault="00E30332" w:rsidP="00017FBF">
            <w:r>
              <w:t>Bezpieczeństwo</w:t>
            </w:r>
          </w:p>
        </w:tc>
        <w:tc>
          <w:tcPr>
            <w:tcW w:w="7212" w:type="dxa"/>
          </w:tcPr>
          <w:p w14:paraId="50993763" w14:textId="77777777" w:rsidR="00E30332" w:rsidRPr="00C531F1" w:rsidRDefault="00E30332" w:rsidP="00017FB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 Zainstalowany na płycie głównej moduł TPM 2.0</w:t>
            </w:r>
          </w:p>
        </w:tc>
      </w:tr>
      <w:tr w:rsidR="00E30332" w:rsidRPr="003C6EC4" w14:paraId="6952045F" w14:textId="77777777" w:rsidTr="00AF6A70">
        <w:tc>
          <w:tcPr>
            <w:tcW w:w="516" w:type="dxa"/>
          </w:tcPr>
          <w:p w14:paraId="7DF07FF4" w14:textId="77777777" w:rsidR="00E30332" w:rsidRDefault="00E30332" w:rsidP="00017FBF">
            <w:r>
              <w:t>14.</w:t>
            </w:r>
          </w:p>
        </w:tc>
        <w:tc>
          <w:tcPr>
            <w:tcW w:w="2621" w:type="dxa"/>
          </w:tcPr>
          <w:p w14:paraId="0E69B9FE" w14:textId="77777777" w:rsidR="00E30332" w:rsidRDefault="00E30332" w:rsidP="00017FBF">
            <w:r>
              <w:t>Wspierane systemy operacyjne</w:t>
            </w:r>
          </w:p>
        </w:tc>
        <w:tc>
          <w:tcPr>
            <w:tcW w:w="7212" w:type="dxa"/>
          </w:tcPr>
          <w:p w14:paraId="0910EC9D" w14:textId="77777777" w:rsidR="00E30332" w:rsidRPr="00BF6C0F" w:rsidRDefault="00E30332" w:rsidP="00017F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4589">
              <w:rPr>
                <w:rFonts w:ascii="Arial" w:hAnsi="Arial" w:cs="Arial"/>
                <w:sz w:val="20"/>
                <w:szCs w:val="20"/>
                <w:lang w:val="de-DE"/>
              </w:rPr>
              <w:t xml:space="preserve">- Windows Server 2022 Hyper-V, Windows Server 2022 Standard, Windows Server 2019 Hyper-V, Windows Server 2019 Standard, Windows Server 2016 </w:t>
            </w:r>
            <w:r w:rsidRPr="00B24589"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 xml:space="preserve">Hyper-V, Windows Server 2016 Standard, VMware </w:t>
            </w:r>
            <w:proofErr w:type="spellStart"/>
            <w:r w:rsidRPr="00B24589">
              <w:rPr>
                <w:rFonts w:ascii="Arial" w:hAnsi="Arial" w:cs="Arial"/>
                <w:sz w:val="20"/>
                <w:szCs w:val="20"/>
                <w:lang w:val="de-DE"/>
              </w:rPr>
              <w:t>ESXi</w:t>
            </w:r>
            <w:proofErr w:type="spellEnd"/>
            <w:r w:rsidRPr="00B24589">
              <w:rPr>
                <w:rFonts w:ascii="Arial" w:hAnsi="Arial" w:cs="Arial"/>
                <w:sz w:val="20"/>
                <w:szCs w:val="20"/>
                <w:lang w:val="de-DE"/>
              </w:rPr>
              <w:t xml:space="preserve"> 6.7, VMware </w:t>
            </w:r>
            <w:proofErr w:type="spellStart"/>
            <w:r w:rsidRPr="00B24589">
              <w:rPr>
                <w:rFonts w:ascii="Arial" w:hAnsi="Arial" w:cs="Arial"/>
                <w:sz w:val="20"/>
                <w:szCs w:val="20"/>
                <w:lang w:val="de-DE"/>
              </w:rPr>
              <w:t>ESXi</w:t>
            </w:r>
            <w:proofErr w:type="spellEnd"/>
            <w:r w:rsidRPr="00B24589">
              <w:rPr>
                <w:rFonts w:ascii="Arial" w:hAnsi="Arial" w:cs="Arial"/>
                <w:sz w:val="20"/>
                <w:szCs w:val="20"/>
                <w:lang w:val="de-DE"/>
              </w:rPr>
              <w:t xml:space="preserve"> 7.0 update 3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;</w:t>
            </w:r>
          </w:p>
        </w:tc>
      </w:tr>
      <w:tr w:rsidR="00E30332" w:rsidRPr="00BF6C0F" w14:paraId="752C679C" w14:textId="77777777" w:rsidTr="00AF6A70">
        <w:tc>
          <w:tcPr>
            <w:tcW w:w="516" w:type="dxa"/>
          </w:tcPr>
          <w:p w14:paraId="0A7E9957" w14:textId="77777777" w:rsidR="00E30332" w:rsidRDefault="00E30332" w:rsidP="00017FBF">
            <w:r>
              <w:lastRenderedPageBreak/>
              <w:t>15.</w:t>
            </w:r>
          </w:p>
        </w:tc>
        <w:tc>
          <w:tcPr>
            <w:tcW w:w="2621" w:type="dxa"/>
          </w:tcPr>
          <w:p w14:paraId="35CD5681" w14:textId="77777777" w:rsidR="00E30332" w:rsidRPr="00C531F1" w:rsidRDefault="00E30332" w:rsidP="00017F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7212" w:type="dxa"/>
          </w:tcPr>
          <w:p w14:paraId="217C59AC" w14:textId="77777777" w:rsidR="00E30332" w:rsidRPr="00C531F1" w:rsidRDefault="00E30332" w:rsidP="00017FB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531F1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60</w:t>
            </w:r>
            <w:r w:rsidRPr="00C531F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miesięcy</w:t>
            </w:r>
            <w:r w:rsidRPr="00C531F1">
              <w:rPr>
                <w:rFonts w:ascii="Arial" w:hAnsi="Arial" w:cs="Arial"/>
                <w:color w:val="auto"/>
                <w:sz w:val="20"/>
                <w:szCs w:val="20"/>
              </w:rPr>
              <w:t xml:space="preserve"> gwarancji producenta serwera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z naprawą w miejscu instalacji</w:t>
            </w:r>
            <w:r w:rsidRPr="00C531F1">
              <w:rPr>
                <w:rFonts w:ascii="Arial" w:hAnsi="Arial" w:cs="Arial"/>
                <w:color w:val="auto"/>
                <w:sz w:val="20"/>
                <w:szCs w:val="20"/>
              </w:rPr>
              <w:t xml:space="preserve"> z gwarantowanym czasem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reakcji</w:t>
            </w:r>
            <w:r w:rsidRPr="00C531F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i przyjazdem serwisanta </w:t>
            </w:r>
            <w:r w:rsidRPr="00C531F1">
              <w:rPr>
                <w:rFonts w:ascii="Arial" w:hAnsi="Arial" w:cs="Arial"/>
                <w:color w:val="auto"/>
                <w:sz w:val="20"/>
                <w:szCs w:val="20"/>
              </w:rPr>
              <w:t>najpóźniej w następnym dniu roboczym od zgłoszenia usterki</w:t>
            </w:r>
          </w:p>
          <w:p w14:paraId="3A88E7E9" w14:textId="77777777" w:rsidR="00E30332" w:rsidRPr="00C531F1" w:rsidRDefault="00E30332" w:rsidP="00017FBF">
            <w:pPr>
              <w:rPr>
                <w:rFonts w:ascii="Arial" w:hAnsi="Arial" w:cs="Arial"/>
                <w:sz w:val="20"/>
                <w:szCs w:val="20"/>
              </w:rPr>
            </w:pPr>
            <w:r w:rsidRPr="00C531F1">
              <w:rPr>
                <w:rFonts w:ascii="Arial" w:hAnsi="Arial" w:cs="Arial"/>
                <w:sz w:val="20"/>
                <w:szCs w:val="20"/>
              </w:rPr>
              <w:t>-Dostępność części zamiennych przez 5 lat od momentu zakupu serwera;</w:t>
            </w:r>
          </w:p>
          <w:p w14:paraId="3135B9FA" w14:textId="77777777" w:rsidR="00E30332" w:rsidRPr="00C531F1" w:rsidRDefault="00E30332" w:rsidP="00017FB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531F1">
              <w:rPr>
                <w:rFonts w:ascii="Arial" w:hAnsi="Arial" w:cs="Arial"/>
                <w:sz w:val="20"/>
                <w:szCs w:val="20"/>
              </w:rPr>
              <w:t>-Wymagana jest bezpłatna dostępność poprawek i aktualizacji BIOS/</w:t>
            </w:r>
            <w:proofErr w:type="spellStart"/>
            <w:r w:rsidRPr="00C531F1">
              <w:rPr>
                <w:rFonts w:ascii="Arial" w:hAnsi="Arial" w:cs="Arial"/>
                <w:sz w:val="20"/>
                <w:szCs w:val="20"/>
              </w:rPr>
              <w:t>Firmware</w:t>
            </w:r>
            <w:proofErr w:type="spellEnd"/>
            <w:r w:rsidRPr="00C531F1">
              <w:rPr>
                <w:rFonts w:ascii="Arial" w:hAnsi="Arial" w:cs="Arial"/>
                <w:sz w:val="20"/>
                <w:szCs w:val="20"/>
              </w:rPr>
              <w:t>/sterowników dożywotnio dla oferowanego serwera – jeżeli funkcjonalność ta wymaga dodatkowego serwisu lub licencji producenta serwera takowa licencja musi być uwzględniona w konfiguracji;</w:t>
            </w:r>
          </w:p>
        </w:tc>
      </w:tr>
      <w:tr w:rsidR="00E30332" w:rsidRPr="00BF6C0F" w14:paraId="702336EF" w14:textId="77777777" w:rsidTr="00AF6A70">
        <w:tc>
          <w:tcPr>
            <w:tcW w:w="516" w:type="dxa"/>
          </w:tcPr>
          <w:p w14:paraId="438FC9ED" w14:textId="77777777" w:rsidR="00E30332" w:rsidRDefault="00E30332" w:rsidP="00017FBF">
            <w:r>
              <w:t>16.</w:t>
            </w:r>
          </w:p>
        </w:tc>
        <w:tc>
          <w:tcPr>
            <w:tcW w:w="2621" w:type="dxa"/>
          </w:tcPr>
          <w:p w14:paraId="7E42657B" w14:textId="77777777" w:rsidR="00E30332" w:rsidRDefault="00E30332" w:rsidP="00017F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Oprogramowanie</w:t>
            </w:r>
          </w:p>
        </w:tc>
        <w:tc>
          <w:tcPr>
            <w:tcW w:w="7212" w:type="dxa"/>
          </w:tcPr>
          <w:p w14:paraId="543C1E76" w14:textId="77777777" w:rsidR="00E30332" w:rsidRDefault="00E30332" w:rsidP="00017FB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- Microsoft Windows Server 2022 Standard z możliwością zainstalowania starszej wersji (wstecz o jedną wersję) lub inne równoważne w ilości pozwalającej na wykorzystanie na jednym serwerze fizycznym z dwoma ośmiordzeniowymi procesorami oraz umożliwiające zainstalowanie licencjonowanego serwera wirtualizacji i minimum 4 maszyn wirtualnych. </w:t>
            </w:r>
          </w:p>
          <w:p w14:paraId="21697B99" w14:textId="77777777" w:rsidR="00E30332" w:rsidRDefault="00E30332" w:rsidP="00017FB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6B7512E" w14:textId="77777777" w:rsidR="00E30332" w:rsidRDefault="00E30332" w:rsidP="00017FB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Dodatkowo Zamawiający wymaga aby oprogramowanie współdziałało z obecną infrastrukturą Urzędu Gminy w Biskupcu tj. zainstalowanym kontrolerem domeny – Microsoft Windows Active Directory. Oprogramowanie musi mieć możliwość utworzenia za jego pomocą zapasowego kontrolera domeny. </w:t>
            </w:r>
          </w:p>
          <w:p w14:paraId="21B23F2F" w14:textId="77777777" w:rsidR="00E30332" w:rsidRDefault="00E30332" w:rsidP="00017FB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E2EB003" w14:textId="77777777" w:rsidR="00E30332" w:rsidRPr="00C531F1" w:rsidRDefault="00E30332" w:rsidP="00017FB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- 50 licencji dostępowych do systemu Microsoft Windows Server 2022 Standard per User.</w:t>
            </w:r>
          </w:p>
        </w:tc>
      </w:tr>
      <w:tr w:rsidR="00E30332" w:rsidRPr="00BF6C0F" w14:paraId="0EBAD071" w14:textId="77777777" w:rsidTr="00AF6A70">
        <w:tc>
          <w:tcPr>
            <w:tcW w:w="516" w:type="dxa"/>
          </w:tcPr>
          <w:p w14:paraId="11FF527B" w14:textId="77777777" w:rsidR="00E30332" w:rsidRDefault="00E30332" w:rsidP="00017FBF">
            <w:r>
              <w:t>17.</w:t>
            </w:r>
          </w:p>
        </w:tc>
        <w:tc>
          <w:tcPr>
            <w:tcW w:w="2621" w:type="dxa"/>
          </w:tcPr>
          <w:p w14:paraId="0B0C02A4" w14:textId="77777777" w:rsidR="00E30332" w:rsidRDefault="00E30332" w:rsidP="00017F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Dokumentacja, inne</w:t>
            </w:r>
          </w:p>
        </w:tc>
        <w:tc>
          <w:tcPr>
            <w:tcW w:w="7212" w:type="dxa"/>
          </w:tcPr>
          <w:p w14:paraId="66CE0BC4" w14:textId="77777777" w:rsidR="00E30332" w:rsidRPr="00A40BEB" w:rsidRDefault="00E30332" w:rsidP="00017F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bookmarkStart w:id="1" w:name="_Hlk3878921"/>
            <w:r w:rsidRPr="00A40BEB">
              <w:rPr>
                <w:rFonts w:ascii="Arial" w:hAnsi="Arial" w:cs="Arial"/>
                <w:sz w:val="20"/>
                <w:szCs w:val="20"/>
              </w:rPr>
              <w:t>- Elementy, z których zbudowane są serwery muszą być produktami producenta tych serwerów lub być przez niego certyfikowane oraz całe muszą być objęte gwarancją producenta, o wymaganym w specyfikacji poziomie SLA (zamawiający zastrzega sobie prawo zweryfikowania spełnienia tego warunku poprzez infolinię producenta, stronę internetową lub oświadczenie producenta).</w:t>
            </w:r>
          </w:p>
          <w:p w14:paraId="09A65545" w14:textId="77777777" w:rsidR="00E30332" w:rsidRPr="00D10216" w:rsidRDefault="00E30332" w:rsidP="00017F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bookmarkEnd w:id="1"/>
          <w:p w14:paraId="4D21DD3B" w14:textId="77777777" w:rsidR="00E30332" w:rsidRPr="004C443F" w:rsidRDefault="00E30332" w:rsidP="00017FB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C443F">
              <w:rPr>
                <w:rFonts w:ascii="Arial" w:hAnsi="Arial" w:cs="Arial"/>
                <w:strike/>
                <w:sz w:val="20"/>
                <w:szCs w:val="20"/>
              </w:rPr>
              <w:t>-</w:t>
            </w:r>
            <w:r w:rsidRPr="00A40BEB">
              <w:rPr>
                <w:rFonts w:ascii="Arial" w:hAnsi="Arial" w:cs="Arial"/>
                <w:color w:val="000000"/>
                <w:sz w:val="20"/>
                <w:szCs w:val="20"/>
              </w:rPr>
              <w:t>Serwer musi być fabrycznie nowy i pochodzić z oficjalnego kanału dystrybucyjnego w Polsce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lub Unii Europejskiej</w:t>
            </w:r>
            <w:r w:rsidRPr="00A40BE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730FDDF" w14:textId="77777777" w:rsidR="00E30332" w:rsidRDefault="00E30332" w:rsidP="00017F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881AE5" w14:textId="77777777" w:rsidR="00E30332" w:rsidRPr="00C92F0D" w:rsidRDefault="00E30332" w:rsidP="00017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43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92F0D">
              <w:rPr>
                <w:rFonts w:ascii="Arial" w:hAnsi="Arial" w:cs="Arial"/>
                <w:color w:val="000000"/>
                <w:sz w:val="20"/>
                <w:szCs w:val="20"/>
              </w:rPr>
              <w:t>Oferent zobowiązany jest dostarczyć wraz z ofertą kartę produktową oferowanego serwera umożliwiającą weryfikację parametrów oferowanego sprzętu;</w:t>
            </w:r>
          </w:p>
          <w:p w14:paraId="097C9697" w14:textId="77777777" w:rsidR="00E30332" w:rsidRPr="004C443F" w:rsidRDefault="00E30332" w:rsidP="00017F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A9D8B4" w14:textId="77777777" w:rsidR="00E30332" w:rsidRDefault="00E30332" w:rsidP="00017F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443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92F0D">
              <w:rPr>
                <w:rFonts w:ascii="Arial" w:hAnsi="Arial" w:cs="Arial"/>
                <w:color w:val="000000"/>
                <w:sz w:val="20"/>
                <w:szCs w:val="20"/>
              </w:rPr>
              <w:t>Ogólnopolska, telefoniczna infolinia/linia techniczna producenta serwera, (w ofercie należy podać nr telefonu) w czasie obowiązywania gwarancji na sprzęt i umożliwiająca po podaniu numeru seryjnego urządzenia weryfikację: konfiguracji sprzętowej serwera, w tym model i typ dysków twardych, procesora, ilość fabrycznie zainstalowanej pamięci operacyjnej, czasu obowiązywania i typ udzielonej gwarancji;</w:t>
            </w:r>
          </w:p>
          <w:p w14:paraId="0DEB2D90" w14:textId="77777777" w:rsidR="00E30332" w:rsidRPr="00C92F0D" w:rsidRDefault="00E30332" w:rsidP="00017F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3F9B52" w14:textId="77777777" w:rsidR="00E30332" w:rsidRDefault="00E30332" w:rsidP="00017F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443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92F0D">
              <w:rPr>
                <w:rFonts w:ascii="Arial" w:hAnsi="Arial" w:cs="Arial"/>
                <w:color w:val="000000"/>
                <w:sz w:val="20"/>
                <w:szCs w:val="20"/>
              </w:rPr>
              <w:t>Możliwość aktualizacji i pobrania sterowników do oferowanego modelu serwera w najnowszych certyfikowanych wersjach bezpośrednio z sieci Internet za pośrednictwem strony www producenta serwera;</w:t>
            </w:r>
          </w:p>
          <w:p w14:paraId="2D36607F" w14:textId="77777777" w:rsidR="00E30332" w:rsidRPr="004C443F" w:rsidRDefault="00E30332" w:rsidP="00017F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20BB76" w14:textId="77777777" w:rsidR="00E30332" w:rsidRDefault="00E30332" w:rsidP="00017F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C443F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C92F0D">
              <w:rPr>
                <w:rFonts w:ascii="Arial" w:hAnsi="Arial" w:cs="Arial"/>
                <w:sz w:val="20"/>
                <w:szCs w:val="20"/>
              </w:rPr>
              <w:t xml:space="preserve">Oferowana konfiguracja musi posiadać wsparcie techniczne Producenta obejmujące prawidłowe współdziałanie z macierzą </w:t>
            </w:r>
            <w:r>
              <w:rPr>
                <w:rFonts w:ascii="Arial" w:hAnsi="Arial" w:cs="Arial"/>
                <w:sz w:val="20"/>
                <w:szCs w:val="20"/>
              </w:rPr>
              <w:t xml:space="preserve">zaoferowaną w niniejszym postępowaniu </w:t>
            </w:r>
          </w:p>
          <w:p w14:paraId="74C450BE" w14:textId="77777777" w:rsidR="00E30332" w:rsidRDefault="00E30332" w:rsidP="00017F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A5A6FAD" w14:textId="77777777" w:rsidR="00E30332" w:rsidRDefault="00E30332" w:rsidP="00017F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Wykonawca dostarczy do siedziby Zamawiającego sprzęt objęty niniejszym postepowaniem, zamontuje oraz wdroży środowisko wirtualizacji wg zaleceń Zamawiającego.</w:t>
            </w:r>
          </w:p>
          <w:p w14:paraId="7A997073" w14:textId="77777777" w:rsidR="00E30332" w:rsidRDefault="00E30332" w:rsidP="00017FB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A7B13FD" w14:textId="5D114538" w:rsidR="00460323" w:rsidRPr="00C531F1" w:rsidRDefault="00460323" w:rsidP="00017FB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F6A70" w:rsidRPr="00BF6C0F" w14:paraId="50FCA392" w14:textId="77777777" w:rsidTr="00AF6A70">
        <w:tc>
          <w:tcPr>
            <w:tcW w:w="3137" w:type="dxa"/>
            <w:gridSpan w:val="2"/>
          </w:tcPr>
          <w:p w14:paraId="4B427063" w14:textId="77777777" w:rsidR="00AF6A70" w:rsidRDefault="00AF6A70" w:rsidP="00AF6A70">
            <w:pPr>
              <w:rPr>
                <w:lang w:val="en-US"/>
              </w:rPr>
            </w:pPr>
          </w:p>
          <w:p w14:paraId="3F644A2A" w14:textId="4EDE6114" w:rsidR="00AF6A70" w:rsidRDefault="00AF6A70" w:rsidP="00AF6A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lang w:val="en-US"/>
              </w:rPr>
              <w:t>Marka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Typ</w:t>
            </w:r>
            <w:proofErr w:type="spellEnd"/>
            <w:r>
              <w:rPr>
                <w:lang w:val="en-US"/>
              </w:rPr>
              <w:t>/Model</w:t>
            </w:r>
          </w:p>
        </w:tc>
        <w:tc>
          <w:tcPr>
            <w:tcW w:w="7212" w:type="dxa"/>
          </w:tcPr>
          <w:p w14:paraId="443F114F" w14:textId="77777777" w:rsidR="00AF6A70" w:rsidRDefault="00AF6A70" w:rsidP="00AF6A70">
            <w:pPr>
              <w:rPr>
                <w:rFonts w:ascii="Arial" w:hAnsi="Arial" w:cs="Arial"/>
                <w:color w:val="3C3C35"/>
                <w:sz w:val="20"/>
                <w:szCs w:val="20"/>
                <w:shd w:val="clear" w:color="auto" w:fill="FFFFFF"/>
              </w:rPr>
            </w:pPr>
          </w:p>
          <w:p w14:paraId="057E151D" w14:textId="4287E3C2" w:rsidR="00AF6A70" w:rsidRPr="00A40BEB" w:rsidRDefault="00AF6A70" w:rsidP="00AF6A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C3C35"/>
                <w:sz w:val="20"/>
                <w:szCs w:val="20"/>
                <w:shd w:val="clear" w:color="auto" w:fill="FFFFFF"/>
              </w:rPr>
              <w:t>…………………………………………………………………………….</w:t>
            </w:r>
          </w:p>
        </w:tc>
      </w:tr>
      <w:tr w:rsidR="00460323" w:rsidRPr="00BF6C0F" w14:paraId="7D0BCAC1" w14:textId="77777777" w:rsidTr="00AF6A70">
        <w:tc>
          <w:tcPr>
            <w:tcW w:w="3137" w:type="dxa"/>
            <w:gridSpan w:val="2"/>
          </w:tcPr>
          <w:p w14:paraId="36005166" w14:textId="77777777" w:rsidR="00460323" w:rsidRDefault="00460323" w:rsidP="00460323">
            <w:pPr>
              <w:rPr>
                <w:lang w:val="en-US"/>
              </w:rPr>
            </w:pPr>
          </w:p>
          <w:p w14:paraId="711D993B" w14:textId="38F7DA73" w:rsidR="00460323" w:rsidRDefault="00460323" w:rsidP="004603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lang w:val="en-US"/>
              </w:rPr>
              <w:t>Wartość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Netto</w:t>
            </w:r>
            <w:proofErr w:type="spellEnd"/>
          </w:p>
        </w:tc>
        <w:tc>
          <w:tcPr>
            <w:tcW w:w="7212" w:type="dxa"/>
          </w:tcPr>
          <w:p w14:paraId="30D988E0" w14:textId="77777777" w:rsidR="00460323" w:rsidRDefault="00460323" w:rsidP="00460323">
            <w:pPr>
              <w:rPr>
                <w:rFonts w:ascii="Arial" w:hAnsi="Arial" w:cs="Arial"/>
                <w:color w:val="3C3C35"/>
                <w:sz w:val="20"/>
                <w:szCs w:val="20"/>
                <w:shd w:val="clear" w:color="auto" w:fill="FFFFFF"/>
              </w:rPr>
            </w:pPr>
          </w:p>
          <w:p w14:paraId="178C50FD" w14:textId="2464CAC0" w:rsidR="00460323" w:rsidRPr="00A40BEB" w:rsidRDefault="00460323" w:rsidP="004603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C3C35"/>
                <w:sz w:val="20"/>
                <w:szCs w:val="20"/>
                <w:shd w:val="clear" w:color="auto" w:fill="FFFFFF"/>
              </w:rPr>
              <w:t>…………………………………………………………………………….</w:t>
            </w:r>
          </w:p>
        </w:tc>
      </w:tr>
      <w:tr w:rsidR="00460323" w:rsidRPr="00BF6C0F" w14:paraId="5C535CB5" w14:textId="77777777" w:rsidTr="00AF6A70">
        <w:tc>
          <w:tcPr>
            <w:tcW w:w="3137" w:type="dxa"/>
            <w:gridSpan w:val="2"/>
          </w:tcPr>
          <w:p w14:paraId="14DC6D86" w14:textId="77777777" w:rsidR="00460323" w:rsidRDefault="00460323" w:rsidP="00460323">
            <w:pPr>
              <w:rPr>
                <w:lang w:val="en-US"/>
              </w:rPr>
            </w:pPr>
          </w:p>
          <w:p w14:paraId="6B37C829" w14:textId="676259F6" w:rsidR="00460323" w:rsidRDefault="00460323" w:rsidP="0046032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Wartość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Brutto</w:t>
            </w:r>
            <w:proofErr w:type="spellEnd"/>
          </w:p>
        </w:tc>
        <w:tc>
          <w:tcPr>
            <w:tcW w:w="7212" w:type="dxa"/>
          </w:tcPr>
          <w:p w14:paraId="4322199E" w14:textId="77777777" w:rsidR="00460323" w:rsidRDefault="00460323" w:rsidP="00460323">
            <w:pPr>
              <w:rPr>
                <w:rFonts w:ascii="Arial" w:hAnsi="Arial" w:cs="Arial"/>
                <w:color w:val="3C3C35"/>
                <w:sz w:val="20"/>
                <w:szCs w:val="20"/>
                <w:shd w:val="clear" w:color="auto" w:fill="FFFFFF"/>
              </w:rPr>
            </w:pPr>
          </w:p>
          <w:p w14:paraId="5606C228" w14:textId="0E3DA7C8" w:rsidR="00460323" w:rsidRDefault="00460323" w:rsidP="00460323">
            <w:pPr>
              <w:rPr>
                <w:rFonts w:ascii="Arial" w:hAnsi="Arial" w:cs="Arial"/>
                <w:color w:val="3C3C3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C3C35"/>
                <w:sz w:val="20"/>
                <w:szCs w:val="20"/>
                <w:shd w:val="clear" w:color="auto" w:fill="FFFFFF"/>
              </w:rPr>
              <w:t>…………………………………………………………………………….</w:t>
            </w:r>
          </w:p>
        </w:tc>
      </w:tr>
    </w:tbl>
    <w:p w14:paraId="1DD91BFA" w14:textId="2D12F926" w:rsidR="00E30332" w:rsidRDefault="00E30332" w:rsidP="005C0AEA">
      <w:pPr>
        <w:rPr>
          <w:rFonts w:ascii="Arial Narrow" w:hAnsi="Arial Narrow"/>
          <w:b/>
          <w:bCs/>
        </w:rPr>
      </w:pPr>
    </w:p>
    <w:p w14:paraId="360872F1" w14:textId="77777777" w:rsidR="00E30332" w:rsidRDefault="00E30332" w:rsidP="00E30332">
      <w:pPr>
        <w:rPr>
          <w:b/>
          <w:bCs/>
          <w:sz w:val="32"/>
          <w:szCs w:val="32"/>
        </w:rPr>
      </w:pPr>
    </w:p>
    <w:p w14:paraId="648CC049" w14:textId="3D6B02F0" w:rsidR="00E30332" w:rsidRPr="00872899" w:rsidRDefault="00E30332" w:rsidP="00872899">
      <w:pPr>
        <w:pStyle w:val="Akapitzlist"/>
        <w:numPr>
          <w:ilvl w:val="0"/>
          <w:numId w:val="13"/>
        </w:numPr>
        <w:rPr>
          <w:rFonts w:ascii="Arial Narrow" w:hAnsi="Arial Narrow"/>
          <w:b/>
          <w:bCs/>
        </w:rPr>
      </w:pPr>
      <w:r w:rsidRPr="00872899">
        <w:rPr>
          <w:rFonts w:ascii="Arial Narrow" w:hAnsi="Arial Narrow"/>
          <w:b/>
          <w:bCs/>
        </w:rPr>
        <w:t>Zasilacz UPS – 1 szt</w:t>
      </w:r>
      <w:r w:rsidR="00872899" w:rsidRPr="00872899">
        <w:rPr>
          <w:rFonts w:ascii="Arial Narrow" w:hAnsi="Arial Narrow"/>
          <w:b/>
          <w:bCs/>
        </w:rPr>
        <w:t>.</w:t>
      </w:r>
    </w:p>
    <w:p w14:paraId="76B7325E" w14:textId="6D1444B2" w:rsidR="00E30332" w:rsidRDefault="00E30332" w:rsidP="00E30332">
      <w:pPr>
        <w:rPr>
          <w:b/>
          <w:bCs/>
          <w:sz w:val="32"/>
          <w:szCs w:val="32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495"/>
        <w:gridCol w:w="3192"/>
        <w:gridCol w:w="6662"/>
      </w:tblGrid>
      <w:tr w:rsidR="00E30332" w14:paraId="69A015A7" w14:textId="77777777" w:rsidTr="00017FBF">
        <w:tc>
          <w:tcPr>
            <w:tcW w:w="495" w:type="dxa"/>
            <w:shd w:val="clear" w:color="auto" w:fill="BFBFBF" w:themeFill="background1" w:themeFillShade="BF"/>
          </w:tcPr>
          <w:p w14:paraId="755BDC95" w14:textId="77777777" w:rsidR="00E30332" w:rsidRDefault="00E30332" w:rsidP="00017F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2A3B02" w14:textId="77777777" w:rsidR="00E30332" w:rsidRDefault="00E30332" w:rsidP="00017F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2CB5"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  <w:p w14:paraId="4F26B7BB" w14:textId="77777777" w:rsidR="00E30332" w:rsidRDefault="00E30332" w:rsidP="00017FBF">
            <w:pPr>
              <w:jc w:val="center"/>
              <w:rPr>
                <w:lang w:val="en-US"/>
              </w:rPr>
            </w:pPr>
          </w:p>
        </w:tc>
        <w:tc>
          <w:tcPr>
            <w:tcW w:w="3192" w:type="dxa"/>
            <w:shd w:val="clear" w:color="auto" w:fill="BFBFBF" w:themeFill="background1" w:themeFillShade="BF"/>
          </w:tcPr>
          <w:p w14:paraId="1B637261" w14:textId="77777777" w:rsidR="00E30332" w:rsidRDefault="00E30332" w:rsidP="00017F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27A6DD" w14:textId="77777777" w:rsidR="00E30332" w:rsidRDefault="00E30332" w:rsidP="00017FBF">
            <w:pPr>
              <w:jc w:val="center"/>
              <w:rPr>
                <w:lang w:val="en-US"/>
              </w:rPr>
            </w:pPr>
            <w:r w:rsidRPr="00C531F1">
              <w:rPr>
                <w:rFonts w:ascii="Arial" w:hAnsi="Arial" w:cs="Arial"/>
                <w:b/>
                <w:sz w:val="20"/>
                <w:szCs w:val="20"/>
              </w:rPr>
              <w:t>Parametr lub warunek</w:t>
            </w:r>
          </w:p>
        </w:tc>
        <w:tc>
          <w:tcPr>
            <w:tcW w:w="6662" w:type="dxa"/>
            <w:shd w:val="clear" w:color="auto" w:fill="BFBFBF" w:themeFill="background1" w:themeFillShade="BF"/>
          </w:tcPr>
          <w:p w14:paraId="79394BE4" w14:textId="77777777" w:rsidR="00E30332" w:rsidRDefault="00E30332" w:rsidP="00017F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216157" w14:textId="77777777" w:rsidR="00E30332" w:rsidRDefault="00E30332" w:rsidP="00017FBF">
            <w:pPr>
              <w:jc w:val="center"/>
              <w:rPr>
                <w:lang w:val="en-US"/>
              </w:rPr>
            </w:pPr>
            <w:r w:rsidRPr="00C531F1">
              <w:rPr>
                <w:rFonts w:ascii="Arial" w:hAnsi="Arial" w:cs="Arial"/>
                <w:b/>
                <w:sz w:val="20"/>
                <w:szCs w:val="20"/>
              </w:rPr>
              <w:t>Minimalne wymagania</w:t>
            </w:r>
          </w:p>
        </w:tc>
      </w:tr>
      <w:tr w:rsidR="00E30332" w14:paraId="05E384A3" w14:textId="77777777" w:rsidTr="00017FBF">
        <w:tc>
          <w:tcPr>
            <w:tcW w:w="495" w:type="dxa"/>
          </w:tcPr>
          <w:p w14:paraId="3D6B99B6" w14:textId="77777777" w:rsidR="00E30332" w:rsidRDefault="00E30332" w:rsidP="00017FBF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192" w:type="dxa"/>
          </w:tcPr>
          <w:p w14:paraId="63F4A020" w14:textId="77777777" w:rsidR="00E30332" w:rsidRDefault="00E30332" w:rsidP="00017F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Moc</w:t>
            </w:r>
            <w:proofErr w:type="spellEnd"/>
          </w:p>
        </w:tc>
        <w:tc>
          <w:tcPr>
            <w:tcW w:w="6662" w:type="dxa"/>
          </w:tcPr>
          <w:p w14:paraId="3AAFD0A1" w14:textId="77777777" w:rsidR="00E30332" w:rsidRPr="00D76359" w:rsidRDefault="00E30332" w:rsidP="00017FBF">
            <w:pPr>
              <w:rPr>
                <w:rFonts w:ascii="Arial" w:hAnsi="Arial" w:cs="Arial"/>
                <w:color w:val="3C3C3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C3C35"/>
                <w:sz w:val="20"/>
                <w:szCs w:val="20"/>
                <w:shd w:val="clear" w:color="auto" w:fill="FFFFFF"/>
              </w:rPr>
              <w:t>1500VA / 1200W</w:t>
            </w:r>
          </w:p>
        </w:tc>
      </w:tr>
      <w:tr w:rsidR="00E30332" w14:paraId="5880193B" w14:textId="77777777" w:rsidTr="00017FBF">
        <w:tc>
          <w:tcPr>
            <w:tcW w:w="495" w:type="dxa"/>
          </w:tcPr>
          <w:p w14:paraId="04641405" w14:textId="77777777" w:rsidR="00E30332" w:rsidRDefault="00E30332" w:rsidP="00017FBF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192" w:type="dxa"/>
          </w:tcPr>
          <w:p w14:paraId="0E60BD24" w14:textId="77777777" w:rsidR="00E30332" w:rsidRDefault="00E30332" w:rsidP="00017F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Obudowa</w:t>
            </w:r>
            <w:proofErr w:type="spellEnd"/>
          </w:p>
        </w:tc>
        <w:tc>
          <w:tcPr>
            <w:tcW w:w="6662" w:type="dxa"/>
          </w:tcPr>
          <w:p w14:paraId="3044BFD5" w14:textId="77777777" w:rsidR="00E30332" w:rsidRDefault="00E30332" w:rsidP="00017FBF">
            <w:pPr>
              <w:rPr>
                <w:rFonts w:ascii="Arial" w:hAnsi="Arial" w:cs="Arial"/>
                <w:color w:val="3C3C3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C3C35"/>
                <w:sz w:val="20"/>
                <w:szCs w:val="20"/>
                <w:shd w:val="clear" w:color="auto" w:fill="FFFFFF"/>
              </w:rPr>
              <w:t>Typu RACK, max wysokość 2U, z elementami umożliwiającymi instalację w szafie RACK (szyny itp.)</w:t>
            </w:r>
          </w:p>
        </w:tc>
      </w:tr>
      <w:tr w:rsidR="00E30332" w14:paraId="267B6A9F" w14:textId="77777777" w:rsidTr="00017FBF">
        <w:tc>
          <w:tcPr>
            <w:tcW w:w="495" w:type="dxa"/>
          </w:tcPr>
          <w:p w14:paraId="4554D7E1" w14:textId="77777777" w:rsidR="00E30332" w:rsidRPr="005652E8" w:rsidRDefault="00E30332" w:rsidP="00017FBF"/>
        </w:tc>
        <w:tc>
          <w:tcPr>
            <w:tcW w:w="3192" w:type="dxa"/>
          </w:tcPr>
          <w:p w14:paraId="62EABEB5" w14:textId="77777777" w:rsidR="00E30332" w:rsidRDefault="00E30332" w:rsidP="00017F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Napiecie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wyjściowe</w:t>
            </w:r>
            <w:proofErr w:type="spellEnd"/>
          </w:p>
        </w:tc>
        <w:tc>
          <w:tcPr>
            <w:tcW w:w="6662" w:type="dxa"/>
          </w:tcPr>
          <w:p w14:paraId="62A31C24" w14:textId="77777777" w:rsidR="00E30332" w:rsidRDefault="00E30332" w:rsidP="00017FBF">
            <w:pPr>
              <w:rPr>
                <w:rFonts w:ascii="Arial" w:hAnsi="Arial" w:cs="Arial"/>
                <w:color w:val="3C3C3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230 V</w:t>
            </w:r>
          </w:p>
        </w:tc>
      </w:tr>
      <w:tr w:rsidR="00E30332" w14:paraId="7377C813" w14:textId="77777777" w:rsidTr="00017FBF">
        <w:tc>
          <w:tcPr>
            <w:tcW w:w="495" w:type="dxa"/>
          </w:tcPr>
          <w:p w14:paraId="67B60B8F" w14:textId="77777777" w:rsidR="00E30332" w:rsidRDefault="00E30332" w:rsidP="00017FBF">
            <w:pPr>
              <w:rPr>
                <w:lang w:val="en-US"/>
              </w:rPr>
            </w:pPr>
          </w:p>
        </w:tc>
        <w:tc>
          <w:tcPr>
            <w:tcW w:w="3192" w:type="dxa"/>
          </w:tcPr>
          <w:p w14:paraId="4DE656D3" w14:textId="77777777" w:rsidR="00E30332" w:rsidRDefault="00E30332" w:rsidP="00017F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Napięcie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wejściowe</w:t>
            </w:r>
            <w:proofErr w:type="spellEnd"/>
          </w:p>
        </w:tc>
        <w:tc>
          <w:tcPr>
            <w:tcW w:w="6662" w:type="dxa"/>
          </w:tcPr>
          <w:p w14:paraId="189DA962" w14:textId="77777777" w:rsidR="00E30332" w:rsidRDefault="00E30332" w:rsidP="00017FB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230 V</w:t>
            </w:r>
          </w:p>
        </w:tc>
      </w:tr>
      <w:tr w:rsidR="00E30332" w14:paraId="5FAB86CE" w14:textId="77777777" w:rsidTr="00017FBF">
        <w:tc>
          <w:tcPr>
            <w:tcW w:w="495" w:type="dxa"/>
          </w:tcPr>
          <w:p w14:paraId="554378F0" w14:textId="77777777" w:rsidR="00E30332" w:rsidRDefault="00E30332" w:rsidP="00017FBF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192" w:type="dxa"/>
          </w:tcPr>
          <w:p w14:paraId="188368BB" w14:textId="77777777" w:rsidR="00E30332" w:rsidRDefault="00E30332" w:rsidP="00017F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Typ</w:t>
            </w:r>
            <w:proofErr w:type="spellEnd"/>
            <w:r>
              <w:rPr>
                <w:lang w:val="en-US"/>
              </w:rPr>
              <w:t xml:space="preserve"> UPS</w:t>
            </w:r>
          </w:p>
        </w:tc>
        <w:tc>
          <w:tcPr>
            <w:tcW w:w="6662" w:type="dxa"/>
          </w:tcPr>
          <w:p w14:paraId="045583BC" w14:textId="77777777" w:rsidR="00E30332" w:rsidRDefault="00E30332" w:rsidP="00017FBF">
            <w:pPr>
              <w:rPr>
                <w:rFonts w:ascii="Arial" w:hAnsi="Arial" w:cs="Arial"/>
                <w:color w:val="3C3C3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C3C35"/>
                <w:sz w:val="20"/>
                <w:szCs w:val="20"/>
                <w:shd w:val="clear" w:color="auto" w:fill="FFFFFF"/>
              </w:rPr>
              <w:t>Online</w:t>
            </w:r>
          </w:p>
        </w:tc>
      </w:tr>
      <w:tr w:rsidR="00E30332" w14:paraId="60624049" w14:textId="77777777" w:rsidTr="00017FBF">
        <w:tc>
          <w:tcPr>
            <w:tcW w:w="495" w:type="dxa"/>
          </w:tcPr>
          <w:p w14:paraId="525F7FED" w14:textId="77777777" w:rsidR="00E30332" w:rsidRDefault="00E30332" w:rsidP="00017FBF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192" w:type="dxa"/>
          </w:tcPr>
          <w:p w14:paraId="34BB80F0" w14:textId="77777777" w:rsidR="00E30332" w:rsidRDefault="00E30332" w:rsidP="00017F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Gniazda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wyjściowe</w:t>
            </w:r>
            <w:proofErr w:type="spellEnd"/>
          </w:p>
        </w:tc>
        <w:tc>
          <w:tcPr>
            <w:tcW w:w="6662" w:type="dxa"/>
          </w:tcPr>
          <w:p w14:paraId="184E48DD" w14:textId="77777777" w:rsidR="00E30332" w:rsidRDefault="00E30332" w:rsidP="00017FBF">
            <w:pPr>
              <w:rPr>
                <w:rFonts w:ascii="Arial" w:hAnsi="Arial" w:cs="Arial"/>
                <w:color w:val="3C3C3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C3C35"/>
                <w:sz w:val="20"/>
                <w:szCs w:val="20"/>
                <w:shd w:val="clear" w:color="auto" w:fill="FFFFFF"/>
              </w:rPr>
              <w:t>8x IEC320 C13 (10A)</w:t>
            </w:r>
          </w:p>
          <w:p w14:paraId="0E4DF951" w14:textId="77777777" w:rsidR="00E30332" w:rsidRDefault="00E30332" w:rsidP="00017FBF">
            <w:pPr>
              <w:rPr>
                <w:rFonts w:ascii="Arial" w:hAnsi="Arial" w:cs="Arial"/>
                <w:color w:val="3C3C3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C3C35"/>
                <w:sz w:val="20"/>
                <w:szCs w:val="20"/>
                <w:shd w:val="clear" w:color="auto" w:fill="FFFFFF"/>
              </w:rPr>
              <w:t>Możliwość programowanego (zdalnego) włączenia i wyłączenia gniazd wyjściowych (co najmniej z podziałem na dwie grupy)</w:t>
            </w:r>
          </w:p>
        </w:tc>
      </w:tr>
      <w:tr w:rsidR="00E30332" w14:paraId="721BD12A" w14:textId="77777777" w:rsidTr="00017FBF">
        <w:tc>
          <w:tcPr>
            <w:tcW w:w="495" w:type="dxa"/>
          </w:tcPr>
          <w:p w14:paraId="344922A3" w14:textId="77777777" w:rsidR="00E30332" w:rsidRDefault="00E30332" w:rsidP="00017FBF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3192" w:type="dxa"/>
          </w:tcPr>
          <w:p w14:paraId="74C29330" w14:textId="77777777" w:rsidR="00E30332" w:rsidRDefault="00E30332" w:rsidP="00017F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Gniazdo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wejściowe</w:t>
            </w:r>
            <w:proofErr w:type="spellEnd"/>
          </w:p>
        </w:tc>
        <w:tc>
          <w:tcPr>
            <w:tcW w:w="6662" w:type="dxa"/>
          </w:tcPr>
          <w:p w14:paraId="67959FAE" w14:textId="77777777" w:rsidR="00E30332" w:rsidRDefault="00E30332" w:rsidP="00017FBF">
            <w:pPr>
              <w:rPr>
                <w:rFonts w:ascii="Arial" w:hAnsi="Arial" w:cs="Arial"/>
                <w:color w:val="3C3C3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C3C35"/>
                <w:sz w:val="20"/>
                <w:szCs w:val="20"/>
                <w:shd w:val="clear" w:color="auto" w:fill="FFFFFF"/>
              </w:rPr>
              <w:t>IEC320 10A – wraz z kablem i wtyczką</w:t>
            </w:r>
          </w:p>
        </w:tc>
      </w:tr>
      <w:tr w:rsidR="00E30332" w14:paraId="1E981D69" w14:textId="77777777" w:rsidTr="00017FBF">
        <w:tc>
          <w:tcPr>
            <w:tcW w:w="495" w:type="dxa"/>
          </w:tcPr>
          <w:p w14:paraId="30343B3C" w14:textId="77777777" w:rsidR="00E30332" w:rsidRPr="005652E8" w:rsidRDefault="00E30332" w:rsidP="00017FBF"/>
        </w:tc>
        <w:tc>
          <w:tcPr>
            <w:tcW w:w="3192" w:type="dxa"/>
          </w:tcPr>
          <w:p w14:paraId="5ED133C1" w14:textId="77777777" w:rsidR="00E30332" w:rsidRPr="005652E8" w:rsidRDefault="00E30332" w:rsidP="00017FBF">
            <w:r w:rsidRPr="005652E8">
              <w:t>Czas podtrzymania przy pełnym obciążeniu</w:t>
            </w:r>
          </w:p>
        </w:tc>
        <w:tc>
          <w:tcPr>
            <w:tcW w:w="6662" w:type="dxa"/>
          </w:tcPr>
          <w:p w14:paraId="1ABB4D7B" w14:textId="77777777" w:rsidR="00E30332" w:rsidRDefault="00E30332" w:rsidP="00017FBF">
            <w:pPr>
              <w:rPr>
                <w:rFonts w:ascii="Arial" w:hAnsi="Arial" w:cs="Arial"/>
                <w:color w:val="3C3C35"/>
                <w:sz w:val="20"/>
                <w:szCs w:val="20"/>
                <w:shd w:val="clear" w:color="auto" w:fill="FFFFFF"/>
              </w:rPr>
            </w:pPr>
            <w:r>
              <w:t>Minimum 4,5 min</w:t>
            </w:r>
          </w:p>
        </w:tc>
      </w:tr>
      <w:tr w:rsidR="00E30332" w14:paraId="490EAF6C" w14:textId="77777777" w:rsidTr="00017FBF">
        <w:tc>
          <w:tcPr>
            <w:tcW w:w="495" w:type="dxa"/>
          </w:tcPr>
          <w:p w14:paraId="4CAD01B0" w14:textId="77777777" w:rsidR="00E30332" w:rsidRDefault="00E30332" w:rsidP="00017FBF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3192" w:type="dxa"/>
          </w:tcPr>
          <w:p w14:paraId="24268DCA" w14:textId="77777777" w:rsidR="00E30332" w:rsidRDefault="00E30332" w:rsidP="00017F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Inne</w:t>
            </w:r>
            <w:proofErr w:type="spellEnd"/>
          </w:p>
        </w:tc>
        <w:tc>
          <w:tcPr>
            <w:tcW w:w="6662" w:type="dxa"/>
          </w:tcPr>
          <w:p w14:paraId="761A317B" w14:textId="77777777" w:rsidR="00E30332" w:rsidRDefault="00E30332" w:rsidP="00017FBF">
            <w:pPr>
              <w:rPr>
                <w:rFonts w:ascii="Arial" w:hAnsi="Arial" w:cs="Arial"/>
                <w:color w:val="3C3C3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C3C35"/>
                <w:sz w:val="20"/>
                <w:szCs w:val="20"/>
                <w:shd w:val="clear" w:color="auto" w:fill="FFFFFF"/>
              </w:rPr>
              <w:t>- Karta zarządzająca wpinana do sieci LAN z interfejsem web umożliwiająca pełną kontrolę UPS, monitorowanie jego pracy, konfigurację alarmów, sprawdzenie stanu podzespołów.</w:t>
            </w:r>
          </w:p>
          <w:p w14:paraId="65E9373D" w14:textId="77777777" w:rsidR="00E30332" w:rsidRDefault="00E30332" w:rsidP="00017FBF">
            <w:pPr>
              <w:rPr>
                <w:rFonts w:ascii="Arial" w:hAnsi="Arial" w:cs="Arial"/>
                <w:color w:val="3C3C3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C3C35"/>
                <w:sz w:val="20"/>
                <w:szCs w:val="20"/>
                <w:shd w:val="clear" w:color="auto" w:fill="FFFFFF"/>
              </w:rPr>
              <w:t>- Oprogramowanie zarządzające współpracujące z kartą zarządzającą wspierające obsługę serwera dostarczonego w niniejszym postępowaniu</w:t>
            </w:r>
          </w:p>
          <w:p w14:paraId="3EF90D3B" w14:textId="77777777" w:rsidR="00E30332" w:rsidRDefault="00E30332" w:rsidP="00017FBF">
            <w:pPr>
              <w:rPr>
                <w:rFonts w:ascii="Arial" w:hAnsi="Arial" w:cs="Arial"/>
                <w:color w:val="3C3C3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C3C35"/>
                <w:sz w:val="20"/>
                <w:szCs w:val="20"/>
                <w:shd w:val="clear" w:color="auto" w:fill="FFFFFF"/>
              </w:rPr>
              <w:t>- Panel LCD umożliwiający sterowanie pracą UPS, konfigurację jego podstawowych parametrów pracy, wyświetlanie alarmów, stanu naładowania, czasu podtrzymania, ustawienie adresu IP karty zarządzającej</w:t>
            </w:r>
          </w:p>
          <w:p w14:paraId="737D63C0" w14:textId="77777777" w:rsidR="00E30332" w:rsidRDefault="00E30332" w:rsidP="00017FBF">
            <w:pPr>
              <w:rPr>
                <w:rFonts w:ascii="Arial" w:hAnsi="Arial" w:cs="Arial"/>
                <w:color w:val="3C3C3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C3C35"/>
                <w:sz w:val="20"/>
                <w:szCs w:val="20"/>
                <w:shd w:val="clear" w:color="auto" w:fill="FFFFFF"/>
              </w:rPr>
              <w:t>- Możliwość podłączenia dodatkowych modułów bateryjnych w obudowach nie większych niż 2U</w:t>
            </w:r>
          </w:p>
          <w:p w14:paraId="2C68BC5B" w14:textId="77777777" w:rsidR="00E30332" w:rsidRDefault="00E30332" w:rsidP="00017FBF">
            <w:pPr>
              <w:rPr>
                <w:rFonts w:ascii="Arial" w:hAnsi="Arial" w:cs="Arial"/>
                <w:color w:val="3C3C35"/>
                <w:sz w:val="20"/>
                <w:szCs w:val="20"/>
                <w:shd w:val="clear" w:color="auto" w:fill="FFFFFF"/>
              </w:rPr>
            </w:pPr>
          </w:p>
        </w:tc>
      </w:tr>
      <w:tr w:rsidR="00E30332" w14:paraId="0A5CD304" w14:textId="77777777" w:rsidTr="00017FBF">
        <w:tc>
          <w:tcPr>
            <w:tcW w:w="495" w:type="dxa"/>
          </w:tcPr>
          <w:p w14:paraId="536C9D32" w14:textId="33B172A5" w:rsidR="00E30332" w:rsidRPr="005652E8" w:rsidRDefault="003C6EC4" w:rsidP="00017FBF">
            <w:r>
              <w:t>7.</w:t>
            </w:r>
          </w:p>
        </w:tc>
        <w:tc>
          <w:tcPr>
            <w:tcW w:w="3192" w:type="dxa"/>
          </w:tcPr>
          <w:p w14:paraId="08D774A3" w14:textId="77777777" w:rsidR="00E30332" w:rsidRDefault="00E30332" w:rsidP="00017F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Gwarancja</w:t>
            </w:r>
            <w:proofErr w:type="spellEnd"/>
          </w:p>
        </w:tc>
        <w:tc>
          <w:tcPr>
            <w:tcW w:w="6662" w:type="dxa"/>
          </w:tcPr>
          <w:p w14:paraId="4CA25327" w14:textId="77777777" w:rsidR="00E30332" w:rsidRDefault="00E30332" w:rsidP="00017FBF">
            <w:pPr>
              <w:rPr>
                <w:rFonts w:ascii="Arial" w:hAnsi="Arial" w:cs="Arial"/>
                <w:color w:val="3C3C3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C3C35"/>
                <w:sz w:val="20"/>
                <w:szCs w:val="20"/>
                <w:shd w:val="clear" w:color="auto" w:fill="FFFFFF"/>
              </w:rPr>
              <w:t>- 36 miesięcy</w:t>
            </w:r>
          </w:p>
        </w:tc>
      </w:tr>
      <w:tr w:rsidR="00D61040" w14:paraId="1E321BA5" w14:textId="77777777" w:rsidTr="00AF5E31">
        <w:tc>
          <w:tcPr>
            <w:tcW w:w="3687" w:type="dxa"/>
            <w:gridSpan w:val="2"/>
          </w:tcPr>
          <w:p w14:paraId="1F59AA36" w14:textId="77777777" w:rsidR="00D61040" w:rsidRDefault="00D61040" w:rsidP="00017FBF">
            <w:pPr>
              <w:rPr>
                <w:lang w:val="en-US"/>
              </w:rPr>
            </w:pPr>
          </w:p>
          <w:p w14:paraId="27038CCC" w14:textId="5FA8F76A" w:rsidR="00D61040" w:rsidRDefault="00D61040" w:rsidP="00D6104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Marka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Typ</w:t>
            </w:r>
            <w:proofErr w:type="spellEnd"/>
            <w:r>
              <w:rPr>
                <w:lang w:val="en-US"/>
              </w:rPr>
              <w:t>/Model</w:t>
            </w:r>
          </w:p>
        </w:tc>
        <w:tc>
          <w:tcPr>
            <w:tcW w:w="6662" w:type="dxa"/>
          </w:tcPr>
          <w:p w14:paraId="1BB99F67" w14:textId="77777777" w:rsidR="00D61040" w:rsidRDefault="00D61040" w:rsidP="00017FBF">
            <w:pPr>
              <w:rPr>
                <w:rFonts w:ascii="Arial" w:hAnsi="Arial" w:cs="Arial"/>
                <w:color w:val="3C3C35"/>
                <w:sz w:val="20"/>
                <w:szCs w:val="20"/>
                <w:shd w:val="clear" w:color="auto" w:fill="FFFFFF"/>
              </w:rPr>
            </w:pPr>
          </w:p>
          <w:p w14:paraId="4E3D3BF6" w14:textId="6E8FC0AD" w:rsidR="00F83A01" w:rsidRDefault="00F83A01" w:rsidP="00017FBF">
            <w:pPr>
              <w:rPr>
                <w:rFonts w:ascii="Arial" w:hAnsi="Arial" w:cs="Arial"/>
                <w:color w:val="3C3C3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C3C35"/>
                <w:sz w:val="20"/>
                <w:szCs w:val="20"/>
                <w:shd w:val="clear" w:color="auto" w:fill="FFFFFF"/>
              </w:rPr>
              <w:t>…………………………………………………………………………….</w:t>
            </w:r>
          </w:p>
        </w:tc>
      </w:tr>
      <w:tr w:rsidR="00460323" w14:paraId="2E6B0C92" w14:textId="77777777" w:rsidTr="00AF5E31">
        <w:tc>
          <w:tcPr>
            <w:tcW w:w="3687" w:type="dxa"/>
            <w:gridSpan w:val="2"/>
          </w:tcPr>
          <w:p w14:paraId="3E6A35A9" w14:textId="77777777" w:rsidR="00460323" w:rsidRDefault="00460323" w:rsidP="00460323">
            <w:pPr>
              <w:rPr>
                <w:lang w:val="en-US"/>
              </w:rPr>
            </w:pPr>
          </w:p>
          <w:p w14:paraId="54A743AD" w14:textId="0B9957FC" w:rsidR="00460323" w:rsidRDefault="00460323" w:rsidP="0046032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Wartość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Netto</w:t>
            </w:r>
            <w:proofErr w:type="spellEnd"/>
          </w:p>
        </w:tc>
        <w:tc>
          <w:tcPr>
            <w:tcW w:w="6662" w:type="dxa"/>
          </w:tcPr>
          <w:p w14:paraId="14D10BE2" w14:textId="77777777" w:rsidR="00460323" w:rsidRDefault="00460323" w:rsidP="00460323">
            <w:pPr>
              <w:rPr>
                <w:rFonts w:ascii="Arial" w:hAnsi="Arial" w:cs="Arial"/>
                <w:color w:val="3C3C35"/>
                <w:sz w:val="20"/>
                <w:szCs w:val="20"/>
                <w:shd w:val="clear" w:color="auto" w:fill="FFFFFF"/>
              </w:rPr>
            </w:pPr>
          </w:p>
          <w:p w14:paraId="2FDC385D" w14:textId="32C18C75" w:rsidR="00460323" w:rsidRDefault="00460323" w:rsidP="00460323">
            <w:pPr>
              <w:rPr>
                <w:rFonts w:ascii="Arial" w:hAnsi="Arial" w:cs="Arial"/>
                <w:color w:val="3C3C3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C3C35"/>
                <w:sz w:val="20"/>
                <w:szCs w:val="20"/>
                <w:shd w:val="clear" w:color="auto" w:fill="FFFFFF"/>
              </w:rPr>
              <w:t>…………………………………………………………………………….</w:t>
            </w:r>
          </w:p>
        </w:tc>
      </w:tr>
      <w:tr w:rsidR="00460323" w14:paraId="3C9B59C3" w14:textId="77777777" w:rsidTr="00AF5E31">
        <w:tc>
          <w:tcPr>
            <w:tcW w:w="3687" w:type="dxa"/>
            <w:gridSpan w:val="2"/>
          </w:tcPr>
          <w:p w14:paraId="2B8B4AFB" w14:textId="77777777" w:rsidR="00460323" w:rsidRDefault="00460323" w:rsidP="00460323">
            <w:pPr>
              <w:rPr>
                <w:lang w:val="en-US"/>
              </w:rPr>
            </w:pPr>
          </w:p>
          <w:p w14:paraId="15ADA3B6" w14:textId="19C849D1" w:rsidR="00460323" w:rsidRDefault="00460323" w:rsidP="0046032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Wartość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Brutto</w:t>
            </w:r>
            <w:proofErr w:type="spellEnd"/>
          </w:p>
        </w:tc>
        <w:tc>
          <w:tcPr>
            <w:tcW w:w="6662" w:type="dxa"/>
          </w:tcPr>
          <w:p w14:paraId="33C4871B" w14:textId="77777777" w:rsidR="00460323" w:rsidRDefault="00460323" w:rsidP="00460323">
            <w:pPr>
              <w:rPr>
                <w:rFonts w:ascii="Arial" w:hAnsi="Arial" w:cs="Arial"/>
                <w:color w:val="3C3C35"/>
                <w:sz w:val="20"/>
                <w:szCs w:val="20"/>
                <w:shd w:val="clear" w:color="auto" w:fill="FFFFFF"/>
              </w:rPr>
            </w:pPr>
          </w:p>
          <w:p w14:paraId="416E395C" w14:textId="157FE8C8" w:rsidR="00460323" w:rsidRDefault="00460323" w:rsidP="00460323">
            <w:pPr>
              <w:rPr>
                <w:rFonts w:ascii="Arial" w:hAnsi="Arial" w:cs="Arial"/>
                <w:color w:val="3C3C3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C3C35"/>
                <w:sz w:val="20"/>
                <w:szCs w:val="20"/>
                <w:shd w:val="clear" w:color="auto" w:fill="FFFFFF"/>
              </w:rPr>
              <w:t>…………………………………………………………………………….</w:t>
            </w:r>
          </w:p>
        </w:tc>
      </w:tr>
    </w:tbl>
    <w:p w14:paraId="3D9C46F1" w14:textId="77777777" w:rsidR="00E30332" w:rsidRPr="00880BCB" w:rsidRDefault="00E30332" w:rsidP="00E30332">
      <w:pPr>
        <w:rPr>
          <w:b/>
          <w:bCs/>
          <w:sz w:val="32"/>
          <w:szCs w:val="32"/>
        </w:rPr>
      </w:pPr>
    </w:p>
    <w:p w14:paraId="6264FF9B" w14:textId="1C015EF4" w:rsidR="00E30332" w:rsidRPr="00872899" w:rsidRDefault="00E30332" w:rsidP="00872899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872899">
        <w:rPr>
          <w:rFonts w:ascii="Arial Narrow" w:hAnsi="Arial Narrow"/>
          <w:b/>
          <w:bCs/>
        </w:rPr>
        <w:t>Przełącznik sieciowy</w:t>
      </w:r>
      <w:r w:rsidR="00872899" w:rsidRPr="00872899">
        <w:rPr>
          <w:rFonts w:ascii="Arial Narrow" w:hAnsi="Arial Narrow"/>
          <w:b/>
          <w:bCs/>
        </w:rPr>
        <w:t xml:space="preserve"> -</w:t>
      </w:r>
      <w:r w:rsidRPr="00872899">
        <w:rPr>
          <w:rFonts w:ascii="Arial Narrow" w:hAnsi="Arial Narrow"/>
          <w:b/>
          <w:bCs/>
        </w:rPr>
        <w:t xml:space="preserve"> szt. 1</w:t>
      </w:r>
    </w:p>
    <w:p w14:paraId="4258D4BD" w14:textId="64E63BBD" w:rsidR="00E30332" w:rsidRDefault="00E30332" w:rsidP="005C0AEA">
      <w:pPr>
        <w:rPr>
          <w:rFonts w:ascii="Arial Narrow" w:hAnsi="Arial Narrow"/>
          <w:b/>
          <w:bCs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516"/>
        <w:gridCol w:w="3187"/>
        <w:gridCol w:w="6646"/>
      </w:tblGrid>
      <w:tr w:rsidR="00396DAC" w14:paraId="7DDB045F" w14:textId="77777777" w:rsidTr="00AF6A70">
        <w:tc>
          <w:tcPr>
            <w:tcW w:w="516" w:type="dxa"/>
            <w:shd w:val="clear" w:color="auto" w:fill="BFBFBF" w:themeFill="background1" w:themeFillShade="BF"/>
          </w:tcPr>
          <w:p w14:paraId="74A219A6" w14:textId="77777777" w:rsidR="00396DAC" w:rsidRDefault="00396DAC" w:rsidP="00017F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BEF3A3" w14:textId="77777777" w:rsidR="00396DAC" w:rsidRDefault="00396DAC" w:rsidP="00017F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2CB5"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  <w:p w14:paraId="7D957147" w14:textId="77777777" w:rsidR="00396DAC" w:rsidRDefault="00396DAC" w:rsidP="00017FBF">
            <w:pPr>
              <w:jc w:val="center"/>
              <w:rPr>
                <w:lang w:val="en-US"/>
              </w:rPr>
            </w:pPr>
          </w:p>
        </w:tc>
        <w:tc>
          <w:tcPr>
            <w:tcW w:w="3187" w:type="dxa"/>
            <w:shd w:val="clear" w:color="auto" w:fill="BFBFBF" w:themeFill="background1" w:themeFillShade="BF"/>
          </w:tcPr>
          <w:p w14:paraId="6927B26B" w14:textId="77777777" w:rsidR="00396DAC" w:rsidRDefault="00396DAC" w:rsidP="00017F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F49601" w14:textId="77777777" w:rsidR="00396DAC" w:rsidRDefault="00396DAC" w:rsidP="00017FBF">
            <w:pPr>
              <w:jc w:val="center"/>
              <w:rPr>
                <w:lang w:val="en-US"/>
              </w:rPr>
            </w:pPr>
            <w:r w:rsidRPr="00C531F1">
              <w:rPr>
                <w:rFonts w:ascii="Arial" w:hAnsi="Arial" w:cs="Arial"/>
                <w:b/>
                <w:sz w:val="20"/>
                <w:szCs w:val="20"/>
              </w:rPr>
              <w:t>Parametr lub warunek</w:t>
            </w:r>
          </w:p>
        </w:tc>
        <w:tc>
          <w:tcPr>
            <w:tcW w:w="6646" w:type="dxa"/>
            <w:shd w:val="clear" w:color="auto" w:fill="BFBFBF" w:themeFill="background1" w:themeFillShade="BF"/>
          </w:tcPr>
          <w:p w14:paraId="6C2B63C0" w14:textId="77777777" w:rsidR="00396DAC" w:rsidRDefault="00396DAC" w:rsidP="00017F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9EB037" w14:textId="77777777" w:rsidR="00396DAC" w:rsidRDefault="00396DAC" w:rsidP="00017FBF">
            <w:pPr>
              <w:jc w:val="center"/>
              <w:rPr>
                <w:lang w:val="en-US"/>
              </w:rPr>
            </w:pPr>
            <w:r w:rsidRPr="00C531F1">
              <w:rPr>
                <w:rFonts w:ascii="Arial" w:hAnsi="Arial" w:cs="Arial"/>
                <w:b/>
                <w:sz w:val="20"/>
                <w:szCs w:val="20"/>
              </w:rPr>
              <w:t>Minimalne wymagania</w:t>
            </w:r>
          </w:p>
        </w:tc>
      </w:tr>
      <w:tr w:rsidR="00396DAC" w14:paraId="62A47C51" w14:textId="77777777" w:rsidTr="00AF6A70">
        <w:tc>
          <w:tcPr>
            <w:tcW w:w="516" w:type="dxa"/>
          </w:tcPr>
          <w:p w14:paraId="56439AE9" w14:textId="77777777" w:rsidR="00396DAC" w:rsidRDefault="00396DAC" w:rsidP="00017FBF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187" w:type="dxa"/>
          </w:tcPr>
          <w:p w14:paraId="7A9AB3C8" w14:textId="77777777" w:rsidR="00396DAC" w:rsidRDefault="00396DAC" w:rsidP="00017FBF">
            <w:pPr>
              <w:rPr>
                <w:lang w:val="en-US"/>
              </w:rPr>
            </w:pPr>
            <w:proofErr w:type="spellStart"/>
            <w:r w:rsidRPr="001D2CB5">
              <w:rPr>
                <w:lang w:val="en-US"/>
              </w:rPr>
              <w:t>Klasa</w:t>
            </w:r>
            <w:proofErr w:type="spellEnd"/>
            <w:r w:rsidRPr="001D2CB5">
              <w:rPr>
                <w:lang w:val="en-US"/>
              </w:rPr>
              <w:t xml:space="preserve"> </w:t>
            </w:r>
            <w:proofErr w:type="spellStart"/>
            <w:r w:rsidRPr="001D2CB5">
              <w:rPr>
                <w:lang w:val="en-US"/>
              </w:rPr>
              <w:t>przełącznika</w:t>
            </w:r>
            <w:proofErr w:type="spellEnd"/>
          </w:p>
        </w:tc>
        <w:tc>
          <w:tcPr>
            <w:tcW w:w="6646" w:type="dxa"/>
          </w:tcPr>
          <w:p w14:paraId="1BF00961" w14:textId="77777777" w:rsidR="00396DAC" w:rsidRDefault="00396DAC" w:rsidP="00017F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Zarządzalny</w:t>
            </w:r>
            <w:proofErr w:type="spellEnd"/>
            <w:r>
              <w:rPr>
                <w:lang w:val="en-US"/>
              </w:rPr>
              <w:t xml:space="preserve"> (WEB, </w:t>
            </w:r>
            <w:proofErr w:type="spellStart"/>
            <w:r>
              <w:rPr>
                <w:lang w:val="en-US"/>
              </w:rPr>
              <w:t>ssh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396DAC" w14:paraId="35F64389" w14:textId="77777777" w:rsidTr="00AF6A70">
        <w:tc>
          <w:tcPr>
            <w:tcW w:w="516" w:type="dxa"/>
          </w:tcPr>
          <w:p w14:paraId="5B422476" w14:textId="77777777" w:rsidR="00396DAC" w:rsidRDefault="00396DAC" w:rsidP="00017FBF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187" w:type="dxa"/>
          </w:tcPr>
          <w:p w14:paraId="137DB86F" w14:textId="77777777" w:rsidR="00396DAC" w:rsidRDefault="00396DAC" w:rsidP="00017FBF">
            <w:pPr>
              <w:rPr>
                <w:lang w:val="en-US"/>
              </w:rPr>
            </w:pPr>
            <w:proofErr w:type="spellStart"/>
            <w:r w:rsidRPr="00A05BE3">
              <w:rPr>
                <w:lang w:val="en-US"/>
              </w:rPr>
              <w:t>Warstwa</w:t>
            </w:r>
            <w:proofErr w:type="spellEnd"/>
            <w:r w:rsidRPr="00A05BE3">
              <w:rPr>
                <w:lang w:val="en-US"/>
              </w:rPr>
              <w:t xml:space="preserve"> </w:t>
            </w:r>
            <w:proofErr w:type="spellStart"/>
            <w:r w:rsidRPr="00A05BE3">
              <w:rPr>
                <w:lang w:val="en-US"/>
              </w:rPr>
              <w:t>przełączania</w:t>
            </w:r>
            <w:proofErr w:type="spellEnd"/>
          </w:p>
        </w:tc>
        <w:tc>
          <w:tcPr>
            <w:tcW w:w="6646" w:type="dxa"/>
          </w:tcPr>
          <w:p w14:paraId="59192D93" w14:textId="77777777" w:rsidR="00396DAC" w:rsidRDefault="00396DAC" w:rsidP="00017FBF">
            <w:pPr>
              <w:rPr>
                <w:lang w:val="en-US"/>
              </w:rPr>
            </w:pPr>
            <w:r w:rsidRPr="008B5DBC">
              <w:rPr>
                <w:lang w:val="en-US"/>
              </w:rPr>
              <w:t>L</w:t>
            </w:r>
            <w:r>
              <w:rPr>
                <w:lang w:val="en-US"/>
              </w:rPr>
              <w:t>3</w:t>
            </w:r>
          </w:p>
        </w:tc>
      </w:tr>
      <w:tr w:rsidR="00396DAC" w14:paraId="2C711F12" w14:textId="77777777" w:rsidTr="00AF6A70">
        <w:tc>
          <w:tcPr>
            <w:tcW w:w="516" w:type="dxa"/>
          </w:tcPr>
          <w:p w14:paraId="43899E29" w14:textId="77777777" w:rsidR="00396DAC" w:rsidRDefault="00396DAC" w:rsidP="00017FBF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187" w:type="dxa"/>
          </w:tcPr>
          <w:p w14:paraId="11855800" w14:textId="77777777" w:rsidR="00396DAC" w:rsidRDefault="00396DAC" w:rsidP="00017FBF">
            <w:pPr>
              <w:rPr>
                <w:lang w:val="en-US"/>
              </w:rPr>
            </w:pPr>
            <w:proofErr w:type="spellStart"/>
            <w:r w:rsidRPr="00A05BE3">
              <w:rPr>
                <w:lang w:val="en-US"/>
              </w:rPr>
              <w:t>Architektura</w:t>
            </w:r>
            <w:proofErr w:type="spellEnd"/>
            <w:r w:rsidRPr="00A05BE3">
              <w:rPr>
                <w:lang w:val="en-US"/>
              </w:rPr>
              <w:t xml:space="preserve"> </w:t>
            </w:r>
            <w:proofErr w:type="spellStart"/>
            <w:r w:rsidRPr="00A05BE3">
              <w:rPr>
                <w:lang w:val="en-US"/>
              </w:rPr>
              <w:t>sieci</w:t>
            </w:r>
            <w:proofErr w:type="spellEnd"/>
          </w:p>
        </w:tc>
        <w:tc>
          <w:tcPr>
            <w:tcW w:w="6646" w:type="dxa"/>
          </w:tcPr>
          <w:p w14:paraId="438DA7F4" w14:textId="77777777" w:rsidR="00396DAC" w:rsidRDefault="00396DAC" w:rsidP="00017FBF">
            <w:pPr>
              <w:rPr>
                <w:lang w:val="en-US"/>
              </w:rPr>
            </w:pPr>
            <w:proofErr w:type="spellStart"/>
            <w:r w:rsidRPr="008B5DBC">
              <w:rPr>
                <w:lang w:val="en-US"/>
              </w:rPr>
              <w:t>GigabitEthernet</w:t>
            </w:r>
            <w:proofErr w:type="spellEnd"/>
          </w:p>
        </w:tc>
      </w:tr>
      <w:tr w:rsidR="00396DAC" w14:paraId="2D970459" w14:textId="77777777" w:rsidTr="00AF6A70">
        <w:tc>
          <w:tcPr>
            <w:tcW w:w="516" w:type="dxa"/>
          </w:tcPr>
          <w:p w14:paraId="0AC1D0CE" w14:textId="77777777" w:rsidR="00396DAC" w:rsidRDefault="00396DAC" w:rsidP="00017FB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4.</w:t>
            </w:r>
          </w:p>
        </w:tc>
        <w:tc>
          <w:tcPr>
            <w:tcW w:w="3187" w:type="dxa"/>
          </w:tcPr>
          <w:p w14:paraId="48742B74" w14:textId="77777777" w:rsidR="00396DAC" w:rsidRDefault="00396DAC" w:rsidP="00017FBF">
            <w:pPr>
              <w:rPr>
                <w:lang w:val="en-US"/>
              </w:rPr>
            </w:pPr>
            <w:proofErr w:type="spellStart"/>
            <w:r w:rsidRPr="00A05BE3">
              <w:rPr>
                <w:lang w:val="en-US"/>
              </w:rPr>
              <w:t>Liczba</w:t>
            </w:r>
            <w:proofErr w:type="spellEnd"/>
            <w:r w:rsidRPr="00A05BE3">
              <w:rPr>
                <w:lang w:val="en-US"/>
              </w:rPr>
              <w:t xml:space="preserve"> </w:t>
            </w:r>
            <w:proofErr w:type="spellStart"/>
            <w:r w:rsidRPr="00A05BE3">
              <w:rPr>
                <w:lang w:val="en-US"/>
              </w:rPr>
              <w:t>portów</w:t>
            </w:r>
            <w:proofErr w:type="spellEnd"/>
            <w:r w:rsidRPr="00A05BE3">
              <w:rPr>
                <w:lang w:val="en-US"/>
              </w:rPr>
              <w:t xml:space="preserve"> 10/100/1000 Mbps</w:t>
            </w:r>
          </w:p>
        </w:tc>
        <w:tc>
          <w:tcPr>
            <w:tcW w:w="6646" w:type="dxa"/>
          </w:tcPr>
          <w:p w14:paraId="2BB3D8F5" w14:textId="77777777" w:rsidR="00396DAC" w:rsidRDefault="00396DAC" w:rsidP="00017FBF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</w:tr>
      <w:tr w:rsidR="00396DAC" w14:paraId="567EF4E7" w14:textId="77777777" w:rsidTr="00AF6A70">
        <w:tc>
          <w:tcPr>
            <w:tcW w:w="516" w:type="dxa"/>
          </w:tcPr>
          <w:p w14:paraId="158E9FE7" w14:textId="77777777" w:rsidR="00396DAC" w:rsidRDefault="00396DAC" w:rsidP="00017FBF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3187" w:type="dxa"/>
          </w:tcPr>
          <w:p w14:paraId="1B992508" w14:textId="77777777" w:rsidR="00396DAC" w:rsidRPr="00A05BE3" w:rsidRDefault="00396DAC" w:rsidP="00017FBF">
            <w:pPr>
              <w:rPr>
                <w:lang w:val="en-US"/>
              </w:rPr>
            </w:pPr>
            <w:proofErr w:type="spellStart"/>
            <w:r w:rsidRPr="00A05BE3">
              <w:rPr>
                <w:lang w:val="en-US"/>
              </w:rPr>
              <w:t>Liczba</w:t>
            </w:r>
            <w:proofErr w:type="spellEnd"/>
            <w:r w:rsidRPr="00A05BE3">
              <w:rPr>
                <w:lang w:val="en-US"/>
              </w:rPr>
              <w:t xml:space="preserve"> </w:t>
            </w:r>
            <w:proofErr w:type="spellStart"/>
            <w:r w:rsidRPr="00A05BE3">
              <w:rPr>
                <w:lang w:val="en-US"/>
              </w:rPr>
              <w:t>portów</w:t>
            </w:r>
            <w:proofErr w:type="spellEnd"/>
            <w:r w:rsidRPr="00A05BE3">
              <w:rPr>
                <w:lang w:val="en-US"/>
              </w:rPr>
              <w:t xml:space="preserve"> SFP+</w:t>
            </w:r>
          </w:p>
        </w:tc>
        <w:tc>
          <w:tcPr>
            <w:tcW w:w="6646" w:type="dxa"/>
          </w:tcPr>
          <w:p w14:paraId="5D2E5BA7" w14:textId="77777777" w:rsidR="00396DAC" w:rsidRDefault="00396DAC" w:rsidP="00017FB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396DAC" w14:paraId="0ECFB867" w14:textId="77777777" w:rsidTr="00AF6A70">
        <w:tc>
          <w:tcPr>
            <w:tcW w:w="516" w:type="dxa"/>
          </w:tcPr>
          <w:p w14:paraId="5F861696" w14:textId="77777777" w:rsidR="00396DAC" w:rsidRDefault="00396DAC" w:rsidP="00017FBF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3187" w:type="dxa"/>
          </w:tcPr>
          <w:p w14:paraId="361D5C13" w14:textId="77777777" w:rsidR="00396DAC" w:rsidRPr="00A05BE3" w:rsidRDefault="00396DAC" w:rsidP="00017FBF">
            <w:pPr>
              <w:rPr>
                <w:lang w:val="en-US"/>
              </w:rPr>
            </w:pPr>
            <w:proofErr w:type="spellStart"/>
            <w:r w:rsidRPr="00A05BE3">
              <w:rPr>
                <w:lang w:val="en-US"/>
              </w:rPr>
              <w:t>Przepustowość</w:t>
            </w:r>
            <w:proofErr w:type="spellEnd"/>
          </w:p>
        </w:tc>
        <w:tc>
          <w:tcPr>
            <w:tcW w:w="6646" w:type="dxa"/>
          </w:tcPr>
          <w:p w14:paraId="1F6207BE" w14:textId="77777777" w:rsidR="00396DAC" w:rsidRDefault="00396DAC" w:rsidP="00017FBF">
            <w:pPr>
              <w:rPr>
                <w:lang w:val="en-US"/>
              </w:rPr>
            </w:pPr>
            <w:r>
              <w:rPr>
                <w:lang w:val="en-US"/>
              </w:rPr>
              <w:t>176</w:t>
            </w:r>
            <w:r w:rsidRPr="00CA0E42">
              <w:rPr>
                <w:lang w:val="en-US"/>
              </w:rPr>
              <w:t xml:space="preserve"> Gb/s</w:t>
            </w:r>
          </w:p>
        </w:tc>
      </w:tr>
      <w:tr w:rsidR="00396DAC" w14:paraId="4A47B6A0" w14:textId="77777777" w:rsidTr="00AF6A70">
        <w:tc>
          <w:tcPr>
            <w:tcW w:w="516" w:type="dxa"/>
          </w:tcPr>
          <w:p w14:paraId="51E1F99F" w14:textId="77777777" w:rsidR="00396DAC" w:rsidRDefault="00396DAC" w:rsidP="00017FBF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3187" w:type="dxa"/>
          </w:tcPr>
          <w:p w14:paraId="6532170F" w14:textId="77777777" w:rsidR="00396DAC" w:rsidRPr="00A05BE3" w:rsidRDefault="00396DAC" w:rsidP="00017FBF">
            <w:pPr>
              <w:rPr>
                <w:lang w:val="en-US"/>
              </w:rPr>
            </w:pPr>
            <w:proofErr w:type="spellStart"/>
            <w:r w:rsidRPr="00A05BE3">
              <w:rPr>
                <w:lang w:val="en-US"/>
              </w:rPr>
              <w:t>Bufor</w:t>
            </w:r>
            <w:proofErr w:type="spellEnd"/>
            <w:r w:rsidRPr="00A05BE3">
              <w:rPr>
                <w:lang w:val="en-US"/>
              </w:rPr>
              <w:t xml:space="preserve"> </w:t>
            </w:r>
            <w:proofErr w:type="spellStart"/>
            <w:r w:rsidRPr="00A05BE3">
              <w:rPr>
                <w:lang w:val="en-US"/>
              </w:rPr>
              <w:t>pakietów</w:t>
            </w:r>
            <w:proofErr w:type="spellEnd"/>
          </w:p>
        </w:tc>
        <w:tc>
          <w:tcPr>
            <w:tcW w:w="6646" w:type="dxa"/>
          </w:tcPr>
          <w:p w14:paraId="4DAB9388" w14:textId="77777777" w:rsidR="00396DAC" w:rsidRDefault="00396DAC" w:rsidP="00017FBF">
            <w:pPr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lang w:val="en-US"/>
              </w:rPr>
              <w:t>1,5</w:t>
            </w:r>
            <w:r w:rsidRPr="00696B62">
              <w:rPr>
                <w:lang w:val="en-US"/>
              </w:rPr>
              <w:t xml:space="preserve"> MB</w:t>
            </w:r>
          </w:p>
        </w:tc>
      </w:tr>
      <w:tr w:rsidR="00396DAC" w:rsidRPr="003C6EC4" w14:paraId="69F39DBD" w14:textId="77777777" w:rsidTr="00AF6A70">
        <w:tc>
          <w:tcPr>
            <w:tcW w:w="516" w:type="dxa"/>
          </w:tcPr>
          <w:p w14:paraId="3C35F962" w14:textId="77777777" w:rsidR="00396DAC" w:rsidRDefault="00396DAC" w:rsidP="00017FBF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3187" w:type="dxa"/>
          </w:tcPr>
          <w:p w14:paraId="7DACF598" w14:textId="77777777" w:rsidR="00396DAC" w:rsidRPr="00A05BE3" w:rsidRDefault="00396DAC" w:rsidP="00017F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Obsługiwane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protokoły</w:t>
            </w:r>
            <w:proofErr w:type="spellEnd"/>
          </w:p>
        </w:tc>
        <w:tc>
          <w:tcPr>
            <w:tcW w:w="6646" w:type="dxa"/>
          </w:tcPr>
          <w:p w14:paraId="6F56D5FB" w14:textId="77777777" w:rsidR="00396DAC" w:rsidRPr="005652E8" w:rsidRDefault="00396DAC" w:rsidP="00017FBF">
            <w:pPr>
              <w:rPr>
                <w:lang w:val="en-US"/>
              </w:rPr>
            </w:pPr>
            <w:r w:rsidRPr="005652E8">
              <w:rPr>
                <w:lang w:val="en-US"/>
              </w:rPr>
              <w:t>- IEEE 802.3ad (LACP)</w:t>
            </w:r>
          </w:p>
          <w:p w14:paraId="715BF17F" w14:textId="77777777" w:rsidR="00396DAC" w:rsidRPr="005652E8" w:rsidRDefault="00396DAC" w:rsidP="00017FBF">
            <w:pPr>
              <w:rPr>
                <w:lang w:val="en-US"/>
              </w:rPr>
            </w:pPr>
            <w:r w:rsidRPr="005652E8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FFFFF"/>
                <w:lang w:val="en-US"/>
              </w:rPr>
              <w:t xml:space="preserve">- </w:t>
            </w:r>
            <w:r w:rsidRPr="005652E8">
              <w:rPr>
                <w:lang w:val="en-US"/>
              </w:rPr>
              <w:t>Obsługa do 4,094 VLANs</w:t>
            </w:r>
          </w:p>
          <w:p w14:paraId="6F4C83F4" w14:textId="77777777" w:rsidR="00396DAC" w:rsidRPr="00B24589" w:rsidRDefault="00396DAC" w:rsidP="00017FBF">
            <w:pPr>
              <w:rPr>
                <w:lang w:val="de-DE"/>
              </w:rPr>
            </w:pPr>
            <w:r w:rsidRPr="00B24589">
              <w:rPr>
                <w:lang w:val="de-DE"/>
              </w:rPr>
              <w:t>- 802.1Q (port-</w:t>
            </w:r>
            <w:proofErr w:type="spellStart"/>
            <w:r w:rsidRPr="00B24589">
              <w:rPr>
                <w:lang w:val="de-DE"/>
              </w:rPr>
              <w:t>based</w:t>
            </w:r>
            <w:proofErr w:type="spellEnd"/>
            <w:r w:rsidRPr="00B24589">
              <w:rPr>
                <w:lang w:val="de-DE"/>
              </w:rPr>
              <w:t>, tag-</w:t>
            </w:r>
            <w:proofErr w:type="spellStart"/>
            <w:r w:rsidRPr="00B24589">
              <w:rPr>
                <w:lang w:val="de-DE"/>
              </w:rPr>
              <w:t>based</w:t>
            </w:r>
            <w:proofErr w:type="spellEnd"/>
            <w:r w:rsidRPr="00B24589">
              <w:rPr>
                <w:lang w:val="de-DE"/>
              </w:rPr>
              <w:t>, mac-</w:t>
            </w:r>
            <w:proofErr w:type="spellStart"/>
            <w:r w:rsidRPr="00B24589">
              <w:rPr>
                <w:lang w:val="de-DE"/>
              </w:rPr>
              <w:t>based</w:t>
            </w:r>
            <w:proofErr w:type="spellEnd"/>
            <w:r w:rsidRPr="00B24589">
              <w:rPr>
                <w:lang w:val="de-DE"/>
              </w:rPr>
              <w:t>)</w:t>
            </w:r>
          </w:p>
          <w:p w14:paraId="656F1A5B" w14:textId="77777777" w:rsidR="00396DAC" w:rsidRPr="00696B62" w:rsidRDefault="00396DAC" w:rsidP="00017FBF">
            <w:r w:rsidRPr="00696B62">
              <w:t>- obsługa MANAGEMENT VLAN</w:t>
            </w:r>
          </w:p>
          <w:p w14:paraId="7252F27E" w14:textId="77777777" w:rsidR="00396DAC" w:rsidRDefault="00396DAC" w:rsidP="00017FBF">
            <w:r w:rsidRPr="00696B62">
              <w:t xml:space="preserve">- </w:t>
            </w:r>
            <w:r>
              <w:t>GVRP</w:t>
            </w:r>
          </w:p>
          <w:p w14:paraId="732DB904" w14:textId="77777777" w:rsidR="00396DAC" w:rsidRDefault="00396DAC" w:rsidP="00017FBF">
            <w:r>
              <w:t xml:space="preserve">- Obsługa warstwy 3 – w szczególności: konfiguracja interfejsu na fizycznym porcie, Agregacja łączy (LAG), interfejsy VLAN oraz </w:t>
            </w:r>
            <w:proofErr w:type="spellStart"/>
            <w:r>
              <w:t>loopback</w:t>
            </w:r>
            <w:proofErr w:type="spellEnd"/>
          </w:p>
          <w:p w14:paraId="3C1FC85D" w14:textId="77777777" w:rsidR="00396DAC" w:rsidRPr="00B24589" w:rsidRDefault="00396DAC" w:rsidP="00017FBF">
            <w:pPr>
              <w:rPr>
                <w:lang w:val="de-DE"/>
              </w:rPr>
            </w:pPr>
            <w:r w:rsidRPr="00B24589">
              <w:rPr>
                <w:lang w:val="de-DE"/>
              </w:rPr>
              <w:t xml:space="preserve">- IEEE 802.1X (Authenticator </w:t>
            </w:r>
            <w:proofErr w:type="spellStart"/>
            <w:r w:rsidRPr="00B24589">
              <w:rPr>
                <w:lang w:val="de-DE"/>
              </w:rPr>
              <w:t>role</w:t>
            </w:r>
            <w:proofErr w:type="spellEnd"/>
            <w:r w:rsidRPr="00B24589">
              <w:rPr>
                <w:lang w:val="de-DE"/>
              </w:rPr>
              <w:t>)</w:t>
            </w:r>
          </w:p>
          <w:p w14:paraId="2A565FA5" w14:textId="77777777" w:rsidR="00396DAC" w:rsidRPr="00B24589" w:rsidRDefault="00396DAC" w:rsidP="00017FBF">
            <w:pPr>
              <w:rPr>
                <w:lang w:val="de-DE"/>
              </w:rPr>
            </w:pPr>
            <w:r w:rsidRPr="00B24589">
              <w:rPr>
                <w:lang w:val="de-DE"/>
              </w:rPr>
              <w:t>- IEEE 802.1X (</w:t>
            </w:r>
            <w:proofErr w:type="spellStart"/>
            <w:r w:rsidRPr="00B24589">
              <w:rPr>
                <w:lang w:val="de-DE"/>
              </w:rPr>
              <w:t>supplicant</w:t>
            </w:r>
            <w:proofErr w:type="spellEnd"/>
            <w:r w:rsidRPr="00B24589">
              <w:rPr>
                <w:lang w:val="de-DE"/>
              </w:rPr>
              <w:t>)</w:t>
            </w:r>
          </w:p>
          <w:p w14:paraId="4E9FF7D6" w14:textId="77777777" w:rsidR="00396DAC" w:rsidRPr="00B24589" w:rsidRDefault="00396DAC" w:rsidP="00017FBF">
            <w:pPr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FFFFF"/>
                <w:lang w:val="de-DE"/>
              </w:rPr>
            </w:pPr>
          </w:p>
        </w:tc>
      </w:tr>
      <w:tr w:rsidR="00396DAC" w:rsidRPr="00696B62" w14:paraId="2F41FBCD" w14:textId="77777777" w:rsidTr="00AF6A70">
        <w:tc>
          <w:tcPr>
            <w:tcW w:w="516" w:type="dxa"/>
          </w:tcPr>
          <w:p w14:paraId="41F74310" w14:textId="77777777" w:rsidR="00396DAC" w:rsidRDefault="00396DAC" w:rsidP="00017FBF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3187" w:type="dxa"/>
          </w:tcPr>
          <w:p w14:paraId="45D489C4" w14:textId="77777777" w:rsidR="00396DAC" w:rsidRPr="00A05BE3" w:rsidRDefault="00396DAC" w:rsidP="00017FBF">
            <w:pPr>
              <w:rPr>
                <w:lang w:val="en-US"/>
              </w:rPr>
            </w:pPr>
            <w:proofErr w:type="spellStart"/>
            <w:r w:rsidRPr="00A05BE3">
              <w:rPr>
                <w:lang w:val="en-US"/>
              </w:rPr>
              <w:t>Typ</w:t>
            </w:r>
            <w:proofErr w:type="spellEnd"/>
            <w:r w:rsidRPr="00A05BE3">
              <w:rPr>
                <w:lang w:val="en-US"/>
              </w:rPr>
              <w:t xml:space="preserve"> </w:t>
            </w:r>
            <w:proofErr w:type="spellStart"/>
            <w:r w:rsidRPr="00A05BE3">
              <w:rPr>
                <w:lang w:val="en-US"/>
              </w:rPr>
              <w:t>obudowy</w:t>
            </w:r>
            <w:proofErr w:type="spellEnd"/>
          </w:p>
        </w:tc>
        <w:tc>
          <w:tcPr>
            <w:tcW w:w="6646" w:type="dxa"/>
          </w:tcPr>
          <w:p w14:paraId="05B5EC96" w14:textId="77777777" w:rsidR="00396DAC" w:rsidRPr="00696B62" w:rsidRDefault="00396DAC" w:rsidP="00017FBF">
            <w:proofErr w:type="spellStart"/>
            <w:r w:rsidRPr="00696B62">
              <w:t>Rack</w:t>
            </w:r>
            <w:proofErr w:type="spellEnd"/>
            <w:r w:rsidRPr="00696B62">
              <w:t xml:space="preserve"> 19”, 1U + elementy montażowe</w:t>
            </w:r>
          </w:p>
        </w:tc>
      </w:tr>
      <w:tr w:rsidR="00396DAC" w:rsidRPr="00A96576" w14:paraId="5ECF53FC" w14:textId="77777777" w:rsidTr="00AF6A70">
        <w:tc>
          <w:tcPr>
            <w:tcW w:w="516" w:type="dxa"/>
          </w:tcPr>
          <w:p w14:paraId="1165C1FD" w14:textId="77777777" w:rsidR="00396DAC" w:rsidRDefault="00396DAC" w:rsidP="00017FBF">
            <w:pPr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3187" w:type="dxa"/>
          </w:tcPr>
          <w:p w14:paraId="07CFCA93" w14:textId="77777777" w:rsidR="00396DAC" w:rsidRPr="00A05BE3" w:rsidRDefault="00396DAC" w:rsidP="00017F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Aktualizacje</w:t>
            </w:r>
            <w:proofErr w:type="spellEnd"/>
            <w:r>
              <w:rPr>
                <w:lang w:val="en-US"/>
              </w:rPr>
              <w:t xml:space="preserve"> Firmware</w:t>
            </w:r>
          </w:p>
        </w:tc>
        <w:tc>
          <w:tcPr>
            <w:tcW w:w="6646" w:type="dxa"/>
          </w:tcPr>
          <w:p w14:paraId="499B1DB4" w14:textId="77777777" w:rsidR="00396DAC" w:rsidRPr="005652E8" w:rsidRDefault="00396DAC" w:rsidP="00017FBF">
            <w:r w:rsidRPr="005652E8">
              <w:t xml:space="preserve">- Dostęp do aktualizacji </w:t>
            </w:r>
            <w:proofErr w:type="spellStart"/>
            <w:r w:rsidRPr="005652E8">
              <w:t>Firmware</w:t>
            </w:r>
            <w:proofErr w:type="spellEnd"/>
            <w:r w:rsidRPr="005652E8">
              <w:t xml:space="preserve"> ze strony producenta</w:t>
            </w:r>
          </w:p>
        </w:tc>
      </w:tr>
      <w:tr w:rsidR="00396DAC" w:rsidRPr="001E3524" w14:paraId="497DCD6D" w14:textId="77777777" w:rsidTr="00AF6A70">
        <w:tc>
          <w:tcPr>
            <w:tcW w:w="516" w:type="dxa"/>
          </w:tcPr>
          <w:p w14:paraId="52D5E355" w14:textId="77777777" w:rsidR="00396DAC" w:rsidRDefault="00396DAC" w:rsidP="00017FBF">
            <w:pPr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3187" w:type="dxa"/>
          </w:tcPr>
          <w:p w14:paraId="727F0639" w14:textId="77777777" w:rsidR="00396DAC" w:rsidRDefault="00396DAC" w:rsidP="00017FBF">
            <w:pPr>
              <w:rPr>
                <w:rFonts w:ascii="Segoe UI" w:hAnsi="Segoe UI" w:cs="Segoe UI"/>
                <w:color w:val="666666"/>
                <w:sz w:val="20"/>
                <w:szCs w:val="20"/>
                <w:shd w:val="clear" w:color="auto" w:fill="F5F5F5"/>
              </w:rPr>
            </w:pPr>
            <w:proofErr w:type="spellStart"/>
            <w:r w:rsidRPr="00511639">
              <w:rPr>
                <w:lang w:val="en-US"/>
              </w:rPr>
              <w:t>Moduły</w:t>
            </w:r>
            <w:proofErr w:type="spellEnd"/>
            <w:r w:rsidRPr="00511639">
              <w:rPr>
                <w:lang w:val="en-US"/>
              </w:rPr>
              <w:t xml:space="preserve"> SFP+</w:t>
            </w:r>
          </w:p>
        </w:tc>
        <w:tc>
          <w:tcPr>
            <w:tcW w:w="6646" w:type="dxa"/>
          </w:tcPr>
          <w:p w14:paraId="0E1EAA74" w14:textId="77777777" w:rsidR="00396DAC" w:rsidRPr="005652E8" w:rsidRDefault="00396DAC" w:rsidP="00017FBF">
            <w:r w:rsidRPr="005652E8">
              <w:t>- 4 sztuki 10Gbit SFP+ MM zgodnych z oferowanym modelem dostarczone razem z każdym przełącznikiem</w:t>
            </w:r>
          </w:p>
        </w:tc>
      </w:tr>
      <w:tr w:rsidR="00396DAC" w:rsidRPr="00A96576" w14:paraId="25A9B1E0" w14:textId="77777777" w:rsidTr="00AF6A70">
        <w:tc>
          <w:tcPr>
            <w:tcW w:w="516" w:type="dxa"/>
          </w:tcPr>
          <w:p w14:paraId="7A3EABA8" w14:textId="77777777" w:rsidR="00396DAC" w:rsidRDefault="00396DAC" w:rsidP="00017FBF">
            <w:pPr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3187" w:type="dxa"/>
          </w:tcPr>
          <w:p w14:paraId="514C3CCC" w14:textId="77777777" w:rsidR="00396DAC" w:rsidRPr="00511639" w:rsidRDefault="00396DAC" w:rsidP="00017F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Zarządzanie</w:t>
            </w:r>
            <w:proofErr w:type="spellEnd"/>
          </w:p>
        </w:tc>
        <w:tc>
          <w:tcPr>
            <w:tcW w:w="6646" w:type="dxa"/>
          </w:tcPr>
          <w:p w14:paraId="74C5462F" w14:textId="77777777" w:rsidR="00396DAC" w:rsidRPr="005652E8" w:rsidRDefault="00396DAC" w:rsidP="00017FBF">
            <w:r w:rsidRPr="005652E8">
              <w:t>- możliwość konfiguracji poprzez interfejs web</w:t>
            </w:r>
          </w:p>
          <w:p w14:paraId="4F225E60" w14:textId="77777777" w:rsidR="00396DAC" w:rsidRDefault="00396DAC" w:rsidP="00017FBF">
            <w:r>
              <w:t xml:space="preserve">- możliwość zarządzania poprzez protokół </w:t>
            </w:r>
            <w:proofErr w:type="spellStart"/>
            <w:r>
              <w:t>ssh</w:t>
            </w:r>
            <w:proofErr w:type="spellEnd"/>
          </w:p>
          <w:p w14:paraId="748B78E4" w14:textId="77777777" w:rsidR="00396DAC" w:rsidRPr="005652E8" w:rsidRDefault="00396DAC" w:rsidP="00017FBF">
            <w:r>
              <w:t xml:space="preserve">- możliwość edycji plików konfiguracyjnych poprzez dowolny edytor tekstowy oraz możliwość wgrywania takiej konfiguracji do innego </w:t>
            </w:r>
            <w:proofErr w:type="spellStart"/>
            <w:r>
              <w:t>przełacznika</w:t>
            </w:r>
            <w:proofErr w:type="spellEnd"/>
          </w:p>
        </w:tc>
      </w:tr>
      <w:tr w:rsidR="00396DAC" w:rsidRPr="009E693A" w14:paraId="6B2278E0" w14:textId="77777777" w:rsidTr="00AF6A70">
        <w:tc>
          <w:tcPr>
            <w:tcW w:w="516" w:type="dxa"/>
          </w:tcPr>
          <w:p w14:paraId="7A199957" w14:textId="77777777" w:rsidR="00396DAC" w:rsidRDefault="00396DAC" w:rsidP="00017FBF">
            <w:pPr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3187" w:type="dxa"/>
          </w:tcPr>
          <w:p w14:paraId="431C9CEF" w14:textId="77777777" w:rsidR="00396DAC" w:rsidRDefault="00396DAC" w:rsidP="00017F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Pamięć</w:t>
            </w:r>
            <w:proofErr w:type="spellEnd"/>
            <w:r>
              <w:rPr>
                <w:lang w:val="en-US"/>
              </w:rPr>
              <w:t xml:space="preserve"> DRAM</w:t>
            </w:r>
          </w:p>
        </w:tc>
        <w:tc>
          <w:tcPr>
            <w:tcW w:w="6646" w:type="dxa"/>
          </w:tcPr>
          <w:p w14:paraId="3BBD6041" w14:textId="77777777" w:rsidR="00396DAC" w:rsidRPr="009E693A" w:rsidRDefault="00396DAC" w:rsidP="00017FBF">
            <w:r w:rsidRPr="009E693A">
              <w:t xml:space="preserve">- </w:t>
            </w:r>
            <w:r>
              <w:t>512 MB</w:t>
            </w:r>
          </w:p>
        </w:tc>
      </w:tr>
      <w:tr w:rsidR="00396DAC" w:rsidRPr="009E693A" w14:paraId="6A3DE64D" w14:textId="77777777" w:rsidTr="00AF6A70">
        <w:tc>
          <w:tcPr>
            <w:tcW w:w="516" w:type="dxa"/>
          </w:tcPr>
          <w:p w14:paraId="24840C5B" w14:textId="77777777" w:rsidR="00396DAC" w:rsidRDefault="00396DAC" w:rsidP="00017FBF">
            <w:pPr>
              <w:rPr>
                <w:lang w:val="en-US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3187" w:type="dxa"/>
          </w:tcPr>
          <w:p w14:paraId="78DAD6F2" w14:textId="77777777" w:rsidR="00396DAC" w:rsidRDefault="00396DAC" w:rsidP="00017F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Pamięć</w:t>
            </w:r>
            <w:proofErr w:type="spellEnd"/>
            <w:r>
              <w:rPr>
                <w:lang w:val="en-US"/>
              </w:rPr>
              <w:t xml:space="preserve"> FLASH</w:t>
            </w:r>
          </w:p>
        </w:tc>
        <w:tc>
          <w:tcPr>
            <w:tcW w:w="6646" w:type="dxa"/>
          </w:tcPr>
          <w:p w14:paraId="7E750496" w14:textId="77777777" w:rsidR="00396DAC" w:rsidRPr="009E693A" w:rsidRDefault="00396DAC" w:rsidP="00017FBF">
            <w:r>
              <w:t>- 32 MB</w:t>
            </w:r>
          </w:p>
        </w:tc>
      </w:tr>
      <w:tr w:rsidR="00396DAC" w:rsidRPr="004E4E3B" w14:paraId="279C293D" w14:textId="77777777" w:rsidTr="00AF6A70">
        <w:tc>
          <w:tcPr>
            <w:tcW w:w="516" w:type="dxa"/>
          </w:tcPr>
          <w:p w14:paraId="63B902E5" w14:textId="77777777" w:rsidR="00396DAC" w:rsidRPr="00016328" w:rsidRDefault="00396DAC" w:rsidP="00017FBF">
            <w:r>
              <w:t>18.</w:t>
            </w:r>
          </w:p>
        </w:tc>
        <w:tc>
          <w:tcPr>
            <w:tcW w:w="3187" w:type="dxa"/>
          </w:tcPr>
          <w:p w14:paraId="4BB0ECBF" w14:textId="77777777" w:rsidR="00396DAC" w:rsidRPr="00016328" w:rsidRDefault="00396DAC" w:rsidP="00017FBF">
            <w:r>
              <w:t>Zasilanie</w:t>
            </w:r>
          </w:p>
        </w:tc>
        <w:tc>
          <w:tcPr>
            <w:tcW w:w="6646" w:type="dxa"/>
          </w:tcPr>
          <w:p w14:paraId="5D774842" w14:textId="77777777" w:rsidR="00396DAC" w:rsidRPr="005652E8" w:rsidRDefault="00396DAC" w:rsidP="00017FBF">
            <w:r w:rsidRPr="005652E8">
              <w:t>- Wbudowany zasilacz</w:t>
            </w:r>
          </w:p>
          <w:p w14:paraId="441BE2E5" w14:textId="77777777" w:rsidR="00396DAC" w:rsidRPr="005652E8" w:rsidRDefault="00396DAC" w:rsidP="00017FBF">
            <w:r w:rsidRPr="005652E8">
              <w:t>- Napięcie 200 -240 V AC</w:t>
            </w:r>
          </w:p>
          <w:p w14:paraId="7CDC39A3" w14:textId="77777777" w:rsidR="00396DAC" w:rsidRPr="005652E8" w:rsidRDefault="00396DAC" w:rsidP="00017FBF">
            <w:r w:rsidRPr="005652E8">
              <w:t xml:space="preserve">- Częstotliwość 50-60 </w:t>
            </w:r>
            <w:proofErr w:type="spellStart"/>
            <w:r w:rsidRPr="005652E8">
              <w:t>Hz</w:t>
            </w:r>
            <w:proofErr w:type="spellEnd"/>
          </w:p>
        </w:tc>
      </w:tr>
      <w:tr w:rsidR="00396DAC" w:rsidRPr="00BF293D" w14:paraId="354AA40A" w14:textId="77777777" w:rsidTr="00AF6A70">
        <w:tc>
          <w:tcPr>
            <w:tcW w:w="516" w:type="dxa"/>
          </w:tcPr>
          <w:p w14:paraId="2CE6C8ED" w14:textId="71880057" w:rsidR="00396DAC" w:rsidRDefault="00AF6A70" w:rsidP="00017FBF">
            <w:r>
              <w:t>19.</w:t>
            </w:r>
          </w:p>
        </w:tc>
        <w:tc>
          <w:tcPr>
            <w:tcW w:w="3187" w:type="dxa"/>
          </w:tcPr>
          <w:p w14:paraId="2CB6F5AE" w14:textId="77777777" w:rsidR="00396DAC" w:rsidRDefault="00396DAC" w:rsidP="00017FBF">
            <w:r>
              <w:t>Gwarancja</w:t>
            </w:r>
          </w:p>
        </w:tc>
        <w:tc>
          <w:tcPr>
            <w:tcW w:w="6646" w:type="dxa"/>
          </w:tcPr>
          <w:p w14:paraId="01FBD5ED" w14:textId="77777777" w:rsidR="00396DAC" w:rsidRPr="00BF293D" w:rsidRDefault="00396DAC" w:rsidP="00017FBF">
            <w:pPr>
              <w:rPr>
                <w:lang w:val="en-US"/>
              </w:rPr>
            </w:pPr>
            <w:r>
              <w:rPr>
                <w:lang w:val="en-US"/>
              </w:rPr>
              <w:t xml:space="preserve">- 60 </w:t>
            </w:r>
            <w:proofErr w:type="spellStart"/>
            <w:r>
              <w:rPr>
                <w:lang w:val="en-US"/>
              </w:rPr>
              <w:t>miesięcy</w:t>
            </w:r>
            <w:proofErr w:type="spellEnd"/>
          </w:p>
        </w:tc>
      </w:tr>
      <w:tr w:rsidR="00AF6A70" w:rsidRPr="00BF293D" w14:paraId="7AE06ACB" w14:textId="77777777" w:rsidTr="00AF6A70">
        <w:tc>
          <w:tcPr>
            <w:tcW w:w="3703" w:type="dxa"/>
            <w:gridSpan w:val="2"/>
          </w:tcPr>
          <w:p w14:paraId="485802FF" w14:textId="77777777" w:rsidR="00AF6A70" w:rsidRDefault="00AF6A70" w:rsidP="00AF6A70">
            <w:pPr>
              <w:rPr>
                <w:lang w:val="en-US"/>
              </w:rPr>
            </w:pPr>
          </w:p>
          <w:p w14:paraId="24450542" w14:textId="7377CA66" w:rsidR="00AF6A70" w:rsidRDefault="00AF6A70" w:rsidP="00AF6A70">
            <w:proofErr w:type="spellStart"/>
            <w:r>
              <w:rPr>
                <w:lang w:val="en-US"/>
              </w:rPr>
              <w:t>Marka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Typ</w:t>
            </w:r>
            <w:proofErr w:type="spellEnd"/>
            <w:r>
              <w:rPr>
                <w:lang w:val="en-US"/>
              </w:rPr>
              <w:t>/Model</w:t>
            </w:r>
          </w:p>
        </w:tc>
        <w:tc>
          <w:tcPr>
            <w:tcW w:w="6646" w:type="dxa"/>
          </w:tcPr>
          <w:p w14:paraId="559C9C1F" w14:textId="77777777" w:rsidR="00AF6A70" w:rsidRDefault="00AF6A70" w:rsidP="00AF6A70">
            <w:pPr>
              <w:rPr>
                <w:rFonts w:ascii="Arial" w:hAnsi="Arial" w:cs="Arial"/>
                <w:color w:val="3C3C35"/>
                <w:sz w:val="20"/>
                <w:szCs w:val="20"/>
                <w:shd w:val="clear" w:color="auto" w:fill="FFFFFF"/>
              </w:rPr>
            </w:pPr>
          </w:p>
          <w:p w14:paraId="06E784DB" w14:textId="741E2ED8" w:rsidR="00AF6A70" w:rsidRDefault="00AF6A70" w:rsidP="00AF6A70">
            <w:pPr>
              <w:rPr>
                <w:lang w:val="en-US"/>
              </w:rPr>
            </w:pPr>
            <w:r>
              <w:rPr>
                <w:rFonts w:ascii="Arial" w:hAnsi="Arial" w:cs="Arial"/>
                <w:color w:val="3C3C35"/>
                <w:sz w:val="20"/>
                <w:szCs w:val="20"/>
                <w:shd w:val="clear" w:color="auto" w:fill="FFFFFF"/>
              </w:rPr>
              <w:t>…………………………………………………………………………….</w:t>
            </w:r>
          </w:p>
        </w:tc>
      </w:tr>
      <w:tr w:rsidR="00460323" w:rsidRPr="00BF293D" w14:paraId="73918AC0" w14:textId="77777777" w:rsidTr="006D2907">
        <w:tc>
          <w:tcPr>
            <w:tcW w:w="3703" w:type="dxa"/>
            <w:gridSpan w:val="2"/>
          </w:tcPr>
          <w:p w14:paraId="396D2A84" w14:textId="77777777" w:rsidR="00460323" w:rsidRDefault="00460323" w:rsidP="00460323">
            <w:pPr>
              <w:rPr>
                <w:lang w:val="en-US"/>
              </w:rPr>
            </w:pPr>
          </w:p>
          <w:p w14:paraId="4946F61D" w14:textId="2C04CB71" w:rsidR="00460323" w:rsidRDefault="00460323" w:rsidP="00460323">
            <w:proofErr w:type="spellStart"/>
            <w:r>
              <w:rPr>
                <w:lang w:val="en-US"/>
              </w:rPr>
              <w:t>Wartość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Netto</w:t>
            </w:r>
            <w:proofErr w:type="spellEnd"/>
          </w:p>
        </w:tc>
        <w:tc>
          <w:tcPr>
            <w:tcW w:w="6646" w:type="dxa"/>
          </w:tcPr>
          <w:p w14:paraId="4EFD7E73" w14:textId="77777777" w:rsidR="00460323" w:rsidRDefault="00460323" w:rsidP="00460323">
            <w:pPr>
              <w:rPr>
                <w:rFonts w:ascii="Arial" w:hAnsi="Arial" w:cs="Arial"/>
                <w:color w:val="3C3C35"/>
                <w:sz w:val="20"/>
                <w:szCs w:val="20"/>
                <w:shd w:val="clear" w:color="auto" w:fill="FFFFFF"/>
              </w:rPr>
            </w:pPr>
          </w:p>
          <w:p w14:paraId="425C8CC7" w14:textId="6DE8D7CB" w:rsidR="00460323" w:rsidRDefault="00460323" w:rsidP="00460323">
            <w:pPr>
              <w:rPr>
                <w:lang w:val="en-US"/>
              </w:rPr>
            </w:pPr>
            <w:r>
              <w:rPr>
                <w:rFonts w:ascii="Arial" w:hAnsi="Arial" w:cs="Arial"/>
                <w:color w:val="3C3C35"/>
                <w:sz w:val="20"/>
                <w:szCs w:val="20"/>
                <w:shd w:val="clear" w:color="auto" w:fill="FFFFFF"/>
              </w:rPr>
              <w:t>…………………………………………………………………………….</w:t>
            </w:r>
          </w:p>
        </w:tc>
      </w:tr>
      <w:tr w:rsidR="00460323" w:rsidRPr="00BF293D" w14:paraId="4B5B1E2A" w14:textId="77777777" w:rsidTr="006D2907">
        <w:tc>
          <w:tcPr>
            <w:tcW w:w="3703" w:type="dxa"/>
            <w:gridSpan w:val="2"/>
          </w:tcPr>
          <w:p w14:paraId="5E12879A" w14:textId="77777777" w:rsidR="00460323" w:rsidRDefault="00460323" w:rsidP="00460323">
            <w:pPr>
              <w:rPr>
                <w:lang w:val="en-US"/>
              </w:rPr>
            </w:pPr>
          </w:p>
          <w:p w14:paraId="717F7356" w14:textId="07E908D3" w:rsidR="00460323" w:rsidRDefault="00460323" w:rsidP="0046032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Wartość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Brutto</w:t>
            </w:r>
            <w:proofErr w:type="spellEnd"/>
          </w:p>
        </w:tc>
        <w:tc>
          <w:tcPr>
            <w:tcW w:w="6646" w:type="dxa"/>
          </w:tcPr>
          <w:p w14:paraId="12042D05" w14:textId="77777777" w:rsidR="00460323" w:rsidRDefault="00460323" w:rsidP="00460323">
            <w:pPr>
              <w:rPr>
                <w:rFonts w:ascii="Arial" w:hAnsi="Arial" w:cs="Arial"/>
                <w:color w:val="3C3C35"/>
                <w:sz w:val="20"/>
                <w:szCs w:val="20"/>
                <w:shd w:val="clear" w:color="auto" w:fill="FFFFFF"/>
              </w:rPr>
            </w:pPr>
          </w:p>
          <w:p w14:paraId="41789E3B" w14:textId="453FCC4B" w:rsidR="00460323" w:rsidRDefault="00460323" w:rsidP="00460323">
            <w:pPr>
              <w:rPr>
                <w:rFonts w:ascii="Arial" w:hAnsi="Arial" w:cs="Arial"/>
                <w:color w:val="3C3C3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C3C35"/>
                <w:sz w:val="20"/>
                <w:szCs w:val="20"/>
                <w:shd w:val="clear" w:color="auto" w:fill="FFFFFF"/>
              </w:rPr>
              <w:t>…………………………………………………………………………….</w:t>
            </w:r>
          </w:p>
        </w:tc>
      </w:tr>
    </w:tbl>
    <w:p w14:paraId="6F8E9CC5" w14:textId="6230FAE4" w:rsidR="00E30332" w:rsidRDefault="00E30332" w:rsidP="005C0AEA">
      <w:pPr>
        <w:rPr>
          <w:rFonts w:ascii="Arial Narrow" w:hAnsi="Arial Narrow"/>
          <w:b/>
          <w:bCs/>
        </w:rPr>
      </w:pPr>
    </w:p>
    <w:p w14:paraId="0C15DB64" w14:textId="3D8E47A5" w:rsidR="00396DAC" w:rsidRDefault="00396DAC" w:rsidP="005C0AEA">
      <w:pPr>
        <w:rPr>
          <w:rFonts w:ascii="Arial Narrow" w:hAnsi="Arial Narrow"/>
          <w:b/>
          <w:bCs/>
        </w:rPr>
      </w:pPr>
    </w:p>
    <w:p w14:paraId="1BFC5D8D" w14:textId="499FB5E3" w:rsidR="00396DAC" w:rsidRPr="00872899" w:rsidRDefault="00396DAC" w:rsidP="00872899">
      <w:pPr>
        <w:pStyle w:val="Akapitzlist"/>
        <w:numPr>
          <w:ilvl w:val="0"/>
          <w:numId w:val="13"/>
        </w:numPr>
        <w:rPr>
          <w:rFonts w:ascii="Arial Narrow" w:hAnsi="Arial Narrow"/>
          <w:b/>
          <w:bCs/>
        </w:rPr>
      </w:pPr>
      <w:r w:rsidRPr="00872899">
        <w:rPr>
          <w:rFonts w:ascii="Arial Narrow" w:hAnsi="Arial Narrow"/>
          <w:b/>
          <w:bCs/>
        </w:rPr>
        <w:t>Oprogramowanie dodatkowe</w:t>
      </w:r>
      <w:r w:rsidR="003C6EC4">
        <w:rPr>
          <w:rFonts w:ascii="Arial Narrow" w:hAnsi="Arial Narrow"/>
          <w:b/>
          <w:bCs/>
        </w:rPr>
        <w:t xml:space="preserve"> – 1 szt.</w:t>
      </w:r>
    </w:p>
    <w:p w14:paraId="3D33CDBA" w14:textId="0768357C" w:rsidR="00396DAC" w:rsidRDefault="00396DAC" w:rsidP="00396DAC">
      <w:pPr>
        <w:rPr>
          <w:b/>
          <w:bCs/>
          <w:sz w:val="32"/>
          <w:szCs w:val="32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495"/>
        <w:gridCol w:w="3192"/>
        <w:gridCol w:w="6662"/>
      </w:tblGrid>
      <w:tr w:rsidR="00872899" w14:paraId="3EDC3620" w14:textId="77777777" w:rsidTr="00017FBF">
        <w:tc>
          <w:tcPr>
            <w:tcW w:w="495" w:type="dxa"/>
            <w:shd w:val="clear" w:color="auto" w:fill="BFBFBF" w:themeFill="background1" w:themeFillShade="BF"/>
          </w:tcPr>
          <w:p w14:paraId="56CE7707" w14:textId="77777777" w:rsidR="00872899" w:rsidRDefault="00872899" w:rsidP="00017F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B9214F" w14:textId="77777777" w:rsidR="00872899" w:rsidRDefault="00872899" w:rsidP="00017F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2CB5"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  <w:p w14:paraId="5E3F9E67" w14:textId="77777777" w:rsidR="00872899" w:rsidRDefault="00872899" w:rsidP="00017FBF">
            <w:pPr>
              <w:jc w:val="center"/>
              <w:rPr>
                <w:lang w:val="en-US"/>
              </w:rPr>
            </w:pPr>
          </w:p>
        </w:tc>
        <w:tc>
          <w:tcPr>
            <w:tcW w:w="3192" w:type="dxa"/>
            <w:shd w:val="clear" w:color="auto" w:fill="BFBFBF" w:themeFill="background1" w:themeFillShade="BF"/>
          </w:tcPr>
          <w:p w14:paraId="49ACB2EE" w14:textId="77777777" w:rsidR="00872899" w:rsidRDefault="00872899" w:rsidP="00017F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592251" w14:textId="77777777" w:rsidR="00872899" w:rsidRDefault="00872899" w:rsidP="00017FBF">
            <w:pPr>
              <w:jc w:val="center"/>
              <w:rPr>
                <w:lang w:val="en-US"/>
              </w:rPr>
            </w:pPr>
            <w:r w:rsidRPr="00C531F1">
              <w:rPr>
                <w:rFonts w:ascii="Arial" w:hAnsi="Arial" w:cs="Arial"/>
                <w:b/>
                <w:sz w:val="20"/>
                <w:szCs w:val="20"/>
              </w:rPr>
              <w:t>Parametr lub warunek</w:t>
            </w:r>
          </w:p>
        </w:tc>
        <w:tc>
          <w:tcPr>
            <w:tcW w:w="6662" w:type="dxa"/>
            <w:shd w:val="clear" w:color="auto" w:fill="BFBFBF" w:themeFill="background1" w:themeFillShade="BF"/>
          </w:tcPr>
          <w:p w14:paraId="53862656" w14:textId="77777777" w:rsidR="00872899" w:rsidRDefault="00872899" w:rsidP="00017F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7991D3" w14:textId="77777777" w:rsidR="00872899" w:rsidRDefault="00872899" w:rsidP="00017FBF">
            <w:pPr>
              <w:jc w:val="center"/>
              <w:rPr>
                <w:lang w:val="en-US"/>
              </w:rPr>
            </w:pPr>
            <w:r w:rsidRPr="00C531F1">
              <w:rPr>
                <w:rFonts w:ascii="Arial" w:hAnsi="Arial" w:cs="Arial"/>
                <w:b/>
                <w:sz w:val="20"/>
                <w:szCs w:val="20"/>
              </w:rPr>
              <w:t>Minimalne wymagania</w:t>
            </w:r>
          </w:p>
        </w:tc>
      </w:tr>
      <w:tr w:rsidR="00872899" w14:paraId="762917BE" w14:textId="77777777" w:rsidTr="00017FBF">
        <w:tc>
          <w:tcPr>
            <w:tcW w:w="495" w:type="dxa"/>
          </w:tcPr>
          <w:p w14:paraId="211547BD" w14:textId="77777777" w:rsidR="00872899" w:rsidRDefault="00872899" w:rsidP="00017FBF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192" w:type="dxa"/>
          </w:tcPr>
          <w:p w14:paraId="486DD688" w14:textId="77777777" w:rsidR="00872899" w:rsidRDefault="00872899" w:rsidP="00017F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Oprogramowanie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serwerowe</w:t>
            </w:r>
            <w:proofErr w:type="spellEnd"/>
          </w:p>
        </w:tc>
        <w:tc>
          <w:tcPr>
            <w:tcW w:w="6662" w:type="dxa"/>
          </w:tcPr>
          <w:p w14:paraId="38CBF413" w14:textId="77777777" w:rsidR="00872899" w:rsidRDefault="00872899" w:rsidP="00017FB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- Microsoft Windows Server 2022 Standard z możliwością zainstalowania starszej wersji (wstecz o jedną wersję) lub inne równoważne w ilości pozwalającej na wykorzystanie na jednym serwerze fizycznym z jednym ośmiordzeniowym procesorem oraz umożliwiające zainstalowanie licencjonowanego serwera wirtualizacji i minimum 2 maszyn wirtualnych. </w:t>
            </w:r>
          </w:p>
          <w:p w14:paraId="035F607C" w14:textId="77777777" w:rsidR="00872899" w:rsidRDefault="00872899" w:rsidP="00017FB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D0537E1" w14:textId="77777777" w:rsidR="00872899" w:rsidRDefault="00872899" w:rsidP="00017FB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Dodatkowo Zamawiający wymaga aby oprogramowanie współdziałało z obecną infrastrukturą Urzędu Gminy w Biskupcu tj. zainstalowanym kontrolerem domeny – Microsoft Windows Active Directory.</w:t>
            </w:r>
          </w:p>
          <w:p w14:paraId="4C3DB3D7" w14:textId="77777777" w:rsidR="00872899" w:rsidRPr="005652E8" w:rsidRDefault="00872899" w:rsidP="00017FBF"/>
        </w:tc>
      </w:tr>
      <w:tr w:rsidR="00460323" w14:paraId="789DAD96" w14:textId="77777777" w:rsidTr="00885E02">
        <w:tc>
          <w:tcPr>
            <w:tcW w:w="3687" w:type="dxa"/>
            <w:gridSpan w:val="2"/>
          </w:tcPr>
          <w:p w14:paraId="459CF295" w14:textId="77777777" w:rsidR="00460323" w:rsidRDefault="00460323" w:rsidP="00460323">
            <w:pPr>
              <w:rPr>
                <w:lang w:val="en-US"/>
              </w:rPr>
            </w:pPr>
          </w:p>
          <w:p w14:paraId="4CA39970" w14:textId="31131233" w:rsidR="00460323" w:rsidRPr="003C6EC4" w:rsidRDefault="00460323" w:rsidP="00460323">
            <w:proofErr w:type="spellStart"/>
            <w:r>
              <w:rPr>
                <w:lang w:val="en-US"/>
              </w:rPr>
              <w:t>Marka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Typ</w:t>
            </w:r>
            <w:proofErr w:type="spellEnd"/>
            <w:r>
              <w:rPr>
                <w:lang w:val="en-US"/>
              </w:rPr>
              <w:t>/Model</w:t>
            </w:r>
          </w:p>
        </w:tc>
        <w:tc>
          <w:tcPr>
            <w:tcW w:w="6662" w:type="dxa"/>
          </w:tcPr>
          <w:p w14:paraId="43AE00B9" w14:textId="77777777" w:rsidR="00460323" w:rsidRDefault="00460323" w:rsidP="00460323">
            <w:pPr>
              <w:rPr>
                <w:rFonts w:ascii="Arial" w:hAnsi="Arial" w:cs="Arial"/>
                <w:color w:val="3C3C35"/>
                <w:sz w:val="20"/>
                <w:szCs w:val="20"/>
                <w:shd w:val="clear" w:color="auto" w:fill="FFFFFF"/>
              </w:rPr>
            </w:pPr>
          </w:p>
          <w:p w14:paraId="3B4246AA" w14:textId="055E9D04" w:rsidR="00460323" w:rsidRDefault="00460323" w:rsidP="0046032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3C3C35"/>
                <w:sz w:val="20"/>
                <w:szCs w:val="20"/>
                <w:shd w:val="clear" w:color="auto" w:fill="FFFFFF"/>
              </w:rPr>
              <w:t>…………………………………………………………………………….</w:t>
            </w:r>
          </w:p>
        </w:tc>
      </w:tr>
      <w:tr w:rsidR="00460323" w14:paraId="2FD217D2" w14:textId="77777777" w:rsidTr="00771FFC">
        <w:tc>
          <w:tcPr>
            <w:tcW w:w="3687" w:type="dxa"/>
            <w:gridSpan w:val="2"/>
          </w:tcPr>
          <w:p w14:paraId="3F4E7548" w14:textId="77777777" w:rsidR="00460323" w:rsidRDefault="00460323" w:rsidP="00460323">
            <w:pPr>
              <w:rPr>
                <w:lang w:val="en-US"/>
              </w:rPr>
            </w:pPr>
          </w:p>
          <w:p w14:paraId="53C945F4" w14:textId="3FF60E5E" w:rsidR="00460323" w:rsidRPr="003C6EC4" w:rsidRDefault="00460323" w:rsidP="00460323">
            <w:proofErr w:type="spellStart"/>
            <w:r>
              <w:rPr>
                <w:lang w:val="en-US"/>
              </w:rPr>
              <w:t>Wartość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Netto</w:t>
            </w:r>
            <w:proofErr w:type="spellEnd"/>
          </w:p>
        </w:tc>
        <w:tc>
          <w:tcPr>
            <w:tcW w:w="6662" w:type="dxa"/>
          </w:tcPr>
          <w:p w14:paraId="5D92035D" w14:textId="77777777" w:rsidR="00460323" w:rsidRDefault="00460323" w:rsidP="00460323">
            <w:pPr>
              <w:rPr>
                <w:rFonts w:ascii="Arial" w:hAnsi="Arial" w:cs="Arial"/>
                <w:color w:val="3C3C35"/>
                <w:sz w:val="20"/>
                <w:szCs w:val="20"/>
                <w:shd w:val="clear" w:color="auto" w:fill="FFFFFF"/>
              </w:rPr>
            </w:pPr>
          </w:p>
          <w:p w14:paraId="6B8D891D" w14:textId="4597F11C" w:rsidR="00460323" w:rsidRDefault="00460323" w:rsidP="0046032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3C3C35"/>
                <w:sz w:val="20"/>
                <w:szCs w:val="20"/>
                <w:shd w:val="clear" w:color="auto" w:fill="FFFFFF"/>
              </w:rPr>
              <w:t>…………………………………………………………………………….</w:t>
            </w:r>
          </w:p>
        </w:tc>
      </w:tr>
      <w:tr w:rsidR="00460323" w14:paraId="19884A41" w14:textId="77777777" w:rsidTr="00771FFC">
        <w:tc>
          <w:tcPr>
            <w:tcW w:w="3687" w:type="dxa"/>
            <w:gridSpan w:val="2"/>
          </w:tcPr>
          <w:p w14:paraId="0A59DA1A" w14:textId="77777777" w:rsidR="00460323" w:rsidRDefault="00460323" w:rsidP="00460323">
            <w:pPr>
              <w:rPr>
                <w:lang w:val="en-US"/>
              </w:rPr>
            </w:pPr>
          </w:p>
          <w:p w14:paraId="2A55DB38" w14:textId="3410D3EA" w:rsidR="00460323" w:rsidRDefault="00460323" w:rsidP="0046032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Wartość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Brutto</w:t>
            </w:r>
            <w:proofErr w:type="spellEnd"/>
          </w:p>
        </w:tc>
        <w:tc>
          <w:tcPr>
            <w:tcW w:w="6662" w:type="dxa"/>
          </w:tcPr>
          <w:p w14:paraId="049E81E4" w14:textId="77777777" w:rsidR="00460323" w:rsidRDefault="00460323" w:rsidP="00460323">
            <w:pPr>
              <w:rPr>
                <w:rFonts w:ascii="Arial" w:hAnsi="Arial" w:cs="Arial"/>
                <w:color w:val="3C3C35"/>
                <w:sz w:val="20"/>
                <w:szCs w:val="20"/>
                <w:shd w:val="clear" w:color="auto" w:fill="FFFFFF"/>
              </w:rPr>
            </w:pPr>
          </w:p>
          <w:p w14:paraId="3AC7AEC3" w14:textId="4FE9BF0D" w:rsidR="00460323" w:rsidRDefault="00460323" w:rsidP="00460323">
            <w:pPr>
              <w:rPr>
                <w:rFonts w:ascii="Arial" w:hAnsi="Arial" w:cs="Arial"/>
                <w:color w:val="3C3C3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C3C35"/>
                <w:sz w:val="20"/>
                <w:szCs w:val="20"/>
                <w:shd w:val="clear" w:color="auto" w:fill="FFFFFF"/>
              </w:rPr>
              <w:t>…………………………………………………………………………….</w:t>
            </w:r>
          </w:p>
        </w:tc>
      </w:tr>
    </w:tbl>
    <w:p w14:paraId="43D89284" w14:textId="77777777" w:rsidR="00396DAC" w:rsidRDefault="00396DAC" w:rsidP="00396DAC">
      <w:pPr>
        <w:rPr>
          <w:b/>
          <w:bCs/>
          <w:sz w:val="32"/>
          <w:szCs w:val="32"/>
        </w:rPr>
      </w:pPr>
    </w:p>
    <w:p w14:paraId="165F6740" w14:textId="77777777" w:rsidR="00396DAC" w:rsidRPr="005C0AEA" w:rsidRDefault="00396DAC" w:rsidP="005C0AEA">
      <w:pPr>
        <w:rPr>
          <w:rFonts w:ascii="Arial Narrow" w:hAnsi="Arial Narrow"/>
          <w:b/>
          <w:bCs/>
        </w:rPr>
      </w:pPr>
    </w:p>
    <w:p w14:paraId="71E1D2D8" w14:textId="77777777" w:rsidR="00EF1559" w:rsidRDefault="00EF1559"/>
    <w:p w14:paraId="7F6298B5" w14:textId="77777777" w:rsidR="00DB6115" w:rsidRPr="00DB6115" w:rsidRDefault="00DB6115" w:rsidP="00DB6115">
      <w:pPr>
        <w:widowControl w:val="0"/>
        <w:suppressAutoHyphens/>
        <w:spacing w:after="120"/>
        <w:rPr>
          <w:rFonts w:ascii="Arial Narrow" w:eastAsia="Arial Unicode MS" w:hAnsi="Arial Narrow"/>
          <w:b/>
          <w:bCs/>
          <w:kern w:val="2"/>
          <w:sz w:val="22"/>
          <w:szCs w:val="22"/>
        </w:rPr>
      </w:pPr>
      <w:r w:rsidRPr="00DB6115">
        <w:rPr>
          <w:rFonts w:ascii="Arial Narrow" w:eastAsia="Arial Unicode MS" w:hAnsi="Arial Narrow"/>
          <w:b/>
          <w:bCs/>
          <w:kern w:val="2"/>
          <w:sz w:val="22"/>
          <w:szCs w:val="22"/>
        </w:rPr>
        <w:t xml:space="preserve">WARTOŚĆ </w:t>
      </w:r>
      <w:r w:rsidR="00B20960">
        <w:rPr>
          <w:rFonts w:ascii="Arial Narrow" w:eastAsia="Arial Unicode MS" w:hAnsi="Arial Narrow"/>
          <w:b/>
          <w:bCs/>
          <w:kern w:val="2"/>
          <w:sz w:val="22"/>
          <w:szCs w:val="22"/>
        </w:rPr>
        <w:t>WYCENY</w:t>
      </w:r>
      <w:r w:rsidR="00B20960" w:rsidRPr="00DB6115">
        <w:rPr>
          <w:rFonts w:ascii="Arial Narrow" w:eastAsia="Arial Unicode MS" w:hAnsi="Arial Narrow"/>
          <w:b/>
          <w:bCs/>
          <w:kern w:val="2"/>
          <w:sz w:val="22"/>
          <w:szCs w:val="22"/>
        </w:rPr>
        <w:t xml:space="preserve"> </w:t>
      </w:r>
      <w:r w:rsidRPr="00DB6115">
        <w:rPr>
          <w:rFonts w:ascii="Arial Narrow" w:eastAsia="Arial Unicode MS" w:hAnsi="Arial Narrow"/>
          <w:b/>
          <w:bCs/>
          <w:kern w:val="2"/>
          <w:sz w:val="22"/>
          <w:szCs w:val="22"/>
        </w:rPr>
        <w:t xml:space="preserve">OGÓŁEM </w:t>
      </w:r>
    </w:p>
    <w:tbl>
      <w:tblPr>
        <w:tblW w:w="541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1"/>
      </w:tblGrid>
      <w:tr w:rsidR="00DB6115" w:rsidRPr="00DB6115" w14:paraId="0D1CDFAA" w14:textId="77777777" w:rsidTr="00F6019C">
        <w:tc>
          <w:tcPr>
            <w:tcW w:w="5000" w:type="pct"/>
            <w:shd w:val="clear" w:color="auto" w:fill="auto"/>
          </w:tcPr>
          <w:p w14:paraId="04895BDB" w14:textId="77777777" w:rsidR="00DB6115" w:rsidRPr="00DB6115" w:rsidRDefault="00DB6115" w:rsidP="00DB6115">
            <w:pPr>
              <w:suppressAutoHyphens/>
              <w:spacing w:line="336" w:lineRule="auto"/>
              <w:jc w:val="both"/>
              <w:rPr>
                <w:rFonts w:ascii="Arial Narrow" w:eastAsia="Tahoma" w:hAnsi="Arial Narrow"/>
                <w:sz w:val="22"/>
                <w:szCs w:val="22"/>
                <w:lang w:eastAsia="zh-CN"/>
              </w:rPr>
            </w:pPr>
          </w:p>
          <w:p w14:paraId="24959D07" w14:textId="77777777" w:rsidR="00DB6115" w:rsidRPr="00DB6115" w:rsidRDefault="00DB6115" w:rsidP="00DB6115">
            <w:pPr>
              <w:suppressAutoHyphens/>
              <w:spacing w:line="360" w:lineRule="auto"/>
              <w:jc w:val="both"/>
              <w:rPr>
                <w:rFonts w:ascii="Arial Narrow" w:eastAsia="Tahoma" w:hAnsi="Arial Narrow"/>
                <w:sz w:val="22"/>
                <w:szCs w:val="22"/>
                <w:lang w:eastAsia="zh-CN"/>
              </w:rPr>
            </w:pPr>
            <w:r w:rsidRPr="00DB6115">
              <w:rPr>
                <w:rFonts w:ascii="Arial Narrow" w:eastAsia="Tahoma" w:hAnsi="Arial Narrow"/>
                <w:sz w:val="22"/>
                <w:szCs w:val="22"/>
                <w:lang w:eastAsia="zh-CN"/>
              </w:rPr>
              <w:t>Kwota netto: ………………………………PLN</w:t>
            </w:r>
          </w:p>
          <w:p w14:paraId="1AB5DF6D" w14:textId="77777777" w:rsidR="00DB6115" w:rsidRPr="00DB6115" w:rsidRDefault="00DB6115" w:rsidP="00DB6115">
            <w:pPr>
              <w:suppressAutoHyphens/>
              <w:spacing w:line="360" w:lineRule="auto"/>
              <w:jc w:val="both"/>
              <w:rPr>
                <w:rFonts w:ascii="Arial Narrow" w:eastAsia="Tahoma" w:hAnsi="Arial Narrow"/>
                <w:sz w:val="22"/>
                <w:szCs w:val="22"/>
                <w:lang w:eastAsia="zh-CN"/>
              </w:rPr>
            </w:pPr>
            <w:r w:rsidRPr="00DB6115">
              <w:rPr>
                <w:rFonts w:ascii="Arial Narrow" w:eastAsia="Tahoma" w:hAnsi="Arial Narrow"/>
                <w:sz w:val="22"/>
                <w:szCs w:val="22"/>
                <w:lang w:eastAsia="zh-CN"/>
              </w:rPr>
              <w:t>Stawka podatku VAT: ………%</w:t>
            </w:r>
          </w:p>
          <w:p w14:paraId="4E490FD2" w14:textId="77777777" w:rsidR="00DB6115" w:rsidRPr="00DB6115" w:rsidRDefault="00DB6115" w:rsidP="00DB6115">
            <w:pPr>
              <w:suppressAutoHyphens/>
              <w:spacing w:line="360" w:lineRule="auto"/>
              <w:jc w:val="both"/>
              <w:rPr>
                <w:rFonts w:ascii="Arial Narrow" w:eastAsia="Tahoma" w:hAnsi="Arial Narrow"/>
                <w:sz w:val="22"/>
                <w:szCs w:val="22"/>
                <w:lang w:eastAsia="zh-CN"/>
              </w:rPr>
            </w:pPr>
            <w:r w:rsidRPr="00DB6115">
              <w:rPr>
                <w:rFonts w:ascii="Arial Narrow" w:eastAsia="Tahoma" w:hAnsi="Arial Narrow"/>
                <w:sz w:val="22"/>
                <w:szCs w:val="22"/>
                <w:lang w:eastAsia="zh-CN"/>
              </w:rPr>
              <w:t>Podatek: ………………….……….PLN</w:t>
            </w:r>
          </w:p>
          <w:p w14:paraId="63F0C01B" w14:textId="77777777" w:rsidR="00DB6115" w:rsidRPr="00DB6115" w:rsidRDefault="00DB6115" w:rsidP="00DB6115">
            <w:pPr>
              <w:suppressAutoHyphens/>
              <w:spacing w:line="360" w:lineRule="auto"/>
              <w:jc w:val="both"/>
              <w:rPr>
                <w:rFonts w:ascii="Arial Narrow" w:eastAsia="Tahoma" w:hAnsi="Arial Narrow"/>
                <w:b/>
                <w:sz w:val="22"/>
                <w:szCs w:val="22"/>
                <w:lang w:eastAsia="zh-CN"/>
              </w:rPr>
            </w:pPr>
            <w:r w:rsidRPr="00DB6115">
              <w:rPr>
                <w:rFonts w:ascii="Arial Narrow" w:eastAsia="Tahoma" w:hAnsi="Arial Narrow"/>
                <w:b/>
                <w:sz w:val="22"/>
                <w:szCs w:val="22"/>
                <w:lang w:eastAsia="zh-CN"/>
              </w:rPr>
              <w:t>Kwota brutto: ………………….……….. PLN</w:t>
            </w:r>
          </w:p>
          <w:p w14:paraId="2606BD54" w14:textId="77777777" w:rsidR="00DB6115" w:rsidRPr="00DB6115" w:rsidRDefault="00DB6115" w:rsidP="00DB6115">
            <w:pPr>
              <w:suppressAutoHyphens/>
              <w:spacing w:line="360" w:lineRule="auto"/>
              <w:jc w:val="both"/>
              <w:rPr>
                <w:rFonts w:ascii="Arial Narrow" w:eastAsia="Tahoma" w:hAnsi="Arial Narrow"/>
                <w:b/>
                <w:sz w:val="22"/>
                <w:szCs w:val="22"/>
                <w:lang w:eastAsia="zh-CN"/>
              </w:rPr>
            </w:pPr>
            <w:r w:rsidRPr="00DB6115">
              <w:rPr>
                <w:rFonts w:ascii="Arial Narrow" w:eastAsia="Tahoma" w:hAnsi="Arial Narrow"/>
                <w:b/>
                <w:sz w:val="22"/>
                <w:szCs w:val="22"/>
                <w:lang w:eastAsia="zh-CN"/>
              </w:rPr>
              <w:t>Kwota brutto słownie: …………………….………………………………………</w:t>
            </w:r>
            <w:r>
              <w:rPr>
                <w:rFonts w:ascii="Arial Narrow" w:eastAsia="Tahoma" w:hAnsi="Arial Narrow"/>
                <w:b/>
                <w:sz w:val="22"/>
                <w:szCs w:val="22"/>
                <w:lang w:eastAsia="zh-CN"/>
              </w:rPr>
              <w:t>……………..</w:t>
            </w:r>
            <w:r w:rsidRPr="00DB6115">
              <w:rPr>
                <w:rFonts w:ascii="Arial Narrow" w:eastAsia="Tahoma" w:hAnsi="Arial Narrow"/>
                <w:b/>
                <w:sz w:val="22"/>
                <w:szCs w:val="22"/>
                <w:lang w:eastAsia="zh-CN"/>
              </w:rPr>
              <w:t>………………………………….….</w:t>
            </w:r>
          </w:p>
          <w:p w14:paraId="6B99FA1B" w14:textId="77777777" w:rsidR="005408C9" w:rsidRPr="00B20960" w:rsidRDefault="00DB6115" w:rsidP="00F6019C">
            <w:pPr>
              <w:suppressAutoHyphens/>
              <w:spacing w:line="360" w:lineRule="auto"/>
              <w:jc w:val="both"/>
              <w:rPr>
                <w:rFonts w:ascii="Arial Narrow" w:eastAsia="Tahoma" w:hAnsi="Arial Narrow"/>
                <w:b/>
                <w:sz w:val="22"/>
                <w:szCs w:val="22"/>
                <w:lang w:eastAsia="zh-CN"/>
              </w:rPr>
            </w:pPr>
            <w:r w:rsidRPr="00DB6115">
              <w:rPr>
                <w:rFonts w:ascii="Arial Narrow" w:eastAsia="Tahoma" w:hAnsi="Arial Narrow"/>
                <w:b/>
                <w:sz w:val="22"/>
                <w:szCs w:val="22"/>
                <w:lang w:eastAsia="zh-CN"/>
              </w:rPr>
              <w:t>…………………………………………………..…………………………………………………</w:t>
            </w:r>
            <w:r>
              <w:rPr>
                <w:rFonts w:ascii="Arial Narrow" w:eastAsia="Tahoma" w:hAnsi="Arial Narrow"/>
                <w:b/>
                <w:sz w:val="22"/>
                <w:szCs w:val="22"/>
                <w:lang w:eastAsia="zh-CN"/>
              </w:rPr>
              <w:t>……………</w:t>
            </w:r>
            <w:r w:rsidRPr="00DB6115">
              <w:rPr>
                <w:rFonts w:ascii="Arial Narrow" w:eastAsia="Tahoma" w:hAnsi="Arial Narrow"/>
                <w:b/>
                <w:sz w:val="22"/>
                <w:szCs w:val="22"/>
                <w:lang w:eastAsia="zh-CN"/>
              </w:rPr>
              <w:t>……………………..……</w:t>
            </w:r>
          </w:p>
        </w:tc>
      </w:tr>
    </w:tbl>
    <w:p w14:paraId="1EB40DB2" w14:textId="77777777" w:rsidR="0038706F" w:rsidRDefault="0038706F" w:rsidP="0038706F">
      <w:pPr>
        <w:shd w:val="clear" w:color="auto" w:fill="FFFFFF"/>
        <w:spacing w:before="120" w:after="120" w:line="264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Dodatkowe informacje: ……………………………….……………………………………………………………………….</w:t>
      </w:r>
    </w:p>
    <w:p w14:paraId="7C7E3802" w14:textId="77777777" w:rsidR="0038706F" w:rsidRDefault="0038706F" w:rsidP="00F6019C">
      <w:pPr>
        <w:shd w:val="clear" w:color="auto" w:fill="FFFFFF"/>
        <w:spacing w:before="120" w:after="120" w:line="264" w:lineRule="auto"/>
        <w:ind w:left="1416" w:hanging="1416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..………………………………………………………………………………</w:t>
      </w:r>
      <w:r w:rsidR="00F6019C">
        <w:rPr>
          <w:rFonts w:ascii="Arial Narrow" w:hAnsi="Arial Narrow" w:cs="Arial"/>
          <w:color w:val="000000"/>
          <w:sz w:val="22"/>
          <w:szCs w:val="22"/>
        </w:rPr>
        <w:t>……………………………..</w:t>
      </w:r>
      <w:r>
        <w:rPr>
          <w:rFonts w:ascii="Arial Narrow" w:hAnsi="Arial Narrow" w:cs="Arial"/>
          <w:color w:val="000000"/>
          <w:sz w:val="22"/>
          <w:szCs w:val="22"/>
        </w:rPr>
        <w:t>………………......</w:t>
      </w:r>
    </w:p>
    <w:p w14:paraId="11379679" w14:textId="77777777" w:rsidR="00F6019C" w:rsidRDefault="00F6019C" w:rsidP="00F6019C">
      <w:pPr>
        <w:shd w:val="clear" w:color="auto" w:fill="FFFFFF"/>
        <w:spacing w:before="120" w:after="120" w:line="264" w:lineRule="auto"/>
        <w:ind w:left="1416" w:hanging="1416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..……………………………………………………………………………………………………………..………………......</w:t>
      </w:r>
    </w:p>
    <w:p w14:paraId="1D4BC0E6" w14:textId="5D15091D" w:rsidR="0038706F" w:rsidRDefault="00F6019C" w:rsidP="00225660">
      <w:pPr>
        <w:shd w:val="clear" w:color="auto" w:fill="FFFFFF"/>
        <w:spacing w:before="120" w:after="120" w:line="264" w:lineRule="auto"/>
        <w:ind w:left="1416" w:hanging="1416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..……………………………………………………………………………………………………………..………………......</w:t>
      </w:r>
    </w:p>
    <w:p w14:paraId="7E33F943" w14:textId="77777777" w:rsidR="00DE397F" w:rsidRDefault="00DE397F" w:rsidP="008354EB">
      <w:pPr>
        <w:shd w:val="clear" w:color="auto" w:fill="FFFFFF"/>
        <w:spacing w:line="264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670A9948" w14:textId="77777777" w:rsidR="008354EB" w:rsidRDefault="008354EB" w:rsidP="008354EB">
      <w:pPr>
        <w:shd w:val="clear" w:color="auto" w:fill="FFFFFF"/>
        <w:spacing w:line="264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575C13A2" w14:textId="77777777" w:rsidR="00F6019C" w:rsidRDefault="00F6019C" w:rsidP="008354EB">
      <w:pPr>
        <w:shd w:val="clear" w:color="auto" w:fill="FFFFFF"/>
        <w:spacing w:line="264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026A1961" w14:textId="77777777" w:rsidR="00F6019C" w:rsidRDefault="00F6019C" w:rsidP="008354EB">
      <w:pPr>
        <w:shd w:val="clear" w:color="auto" w:fill="FFFFFF"/>
        <w:spacing w:line="264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3B5C4474" w14:textId="77777777" w:rsidR="00F6019C" w:rsidRPr="008354EB" w:rsidRDefault="00F6019C" w:rsidP="008354EB">
      <w:pPr>
        <w:shd w:val="clear" w:color="auto" w:fill="FFFFFF"/>
        <w:spacing w:line="264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5DBAE20B" w14:textId="77777777" w:rsidR="008354EB" w:rsidRPr="008354EB" w:rsidRDefault="008354EB" w:rsidP="008354EB">
      <w:pPr>
        <w:shd w:val="clear" w:color="auto" w:fill="FFFFFF"/>
        <w:spacing w:line="264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354EB">
        <w:rPr>
          <w:rFonts w:ascii="Arial Narrow" w:hAnsi="Arial Narrow" w:cs="Arial"/>
          <w:color w:val="000000"/>
          <w:sz w:val="22"/>
          <w:szCs w:val="22"/>
        </w:rPr>
        <w:t xml:space="preserve">……………………………..     </w:t>
      </w:r>
      <w:r>
        <w:rPr>
          <w:rFonts w:ascii="Arial Narrow" w:hAnsi="Arial Narrow" w:cs="Arial"/>
          <w:color w:val="000000"/>
          <w:sz w:val="22"/>
          <w:szCs w:val="22"/>
        </w:rPr>
        <w:t xml:space="preserve">  </w:t>
      </w:r>
      <w:r w:rsidR="00F6019C">
        <w:rPr>
          <w:rFonts w:ascii="Arial Narrow" w:hAnsi="Arial Narrow" w:cs="Arial"/>
          <w:color w:val="000000"/>
          <w:sz w:val="22"/>
          <w:szCs w:val="22"/>
        </w:rPr>
        <w:t xml:space="preserve">              </w:t>
      </w:r>
      <w:r>
        <w:rPr>
          <w:rFonts w:ascii="Arial Narrow" w:hAnsi="Arial Narrow" w:cs="Arial"/>
          <w:color w:val="000000"/>
          <w:sz w:val="22"/>
          <w:szCs w:val="22"/>
        </w:rPr>
        <w:t xml:space="preserve">        </w:t>
      </w:r>
      <w:r w:rsidR="00F6019C">
        <w:rPr>
          <w:rFonts w:ascii="Arial Narrow" w:hAnsi="Arial Narrow" w:cs="Arial"/>
          <w:color w:val="000000"/>
          <w:sz w:val="22"/>
          <w:szCs w:val="22"/>
        </w:rPr>
        <w:t xml:space="preserve">   </w:t>
      </w:r>
      <w:r>
        <w:rPr>
          <w:rFonts w:ascii="Arial Narrow" w:hAnsi="Arial Narrow" w:cs="Arial"/>
          <w:color w:val="000000"/>
          <w:sz w:val="22"/>
          <w:szCs w:val="22"/>
        </w:rPr>
        <w:t xml:space="preserve">           </w:t>
      </w:r>
      <w:r w:rsidRPr="008354EB">
        <w:rPr>
          <w:rFonts w:ascii="Arial Narrow" w:hAnsi="Arial Narrow" w:cs="Arial"/>
          <w:color w:val="000000"/>
          <w:sz w:val="22"/>
          <w:szCs w:val="22"/>
        </w:rPr>
        <w:t>………………</w:t>
      </w:r>
      <w:r w:rsidR="00F6019C">
        <w:rPr>
          <w:rFonts w:ascii="Arial Narrow" w:hAnsi="Arial Narrow" w:cs="Arial"/>
          <w:color w:val="000000"/>
          <w:sz w:val="22"/>
          <w:szCs w:val="22"/>
        </w:rPr>
        <w:t>…...</w:t>
      </w:r>
      <w:r w:rsidRPr="008354EB">
        <w:rPr>
          <w:rFonts w:ascii="Arial Narrow" w:hAnsi="Arial Narrow" w:cs="Arial"/>
          <w:color w:val="000000"/>
          <w:sz w:val="22"/>
          <w:szCs w:val="22"/>
        </w:rPr>
        <w:t>……………………………………………..….</w:t>
      </w:r>
    </w:p>
    <w:p w14:paraId="657EB0E9" w14:textId="77777777" w:rsidR="00F6019C" w:rsidRDefault="008354EB" w:rsidP="0038706F">
      <w:pPr>
        <w:shd w:val="clear" w:color="auto" w:fill="FFFFFF"/>
        <w:spacing w:line="264" w:lineRule="auto"/>
        <w:rPr>
          <w:rFonts w:ascii="Arial Narrow" w:eastAsia="Calibri" w:hAnsi="Arial Narrow"/>
          <w:b/>
          <w:bCs/>
          <w:sz w:val="22"/>
          <w:szCs w:val="22"/>
          <w:lang w:eastAsia="en-US"/>
        </w:rPr>
      </w:pPr>
      <w:r w:rsidRPr="008354EB">
        <w:rPr>
          <w:rFonts w:ascii="Arial Narrow" w:hAnsi="Arial Narrow" w:cs="Arial"/>
          <w:color w:val="000000"/>
          <w:sz w:val="20"/>
          <w:szCs w:val="20"/>
        </w:rPr>
        <w:t xml:space="preserve">/miejscowość, data/            </w:t>
      </w:r>
      <w:r w:rsidR="00F6019C">
        <w:rPr>
          <w:rFonts w:ascii="Arial Narrow" w:hAnsi="Arial Narrow" w:cs="Arial"/>
          <w:color w:val="000000"/>
          <w:sz w:val="20"/>
          <w:szCs w:val="20"/>
        </w:rPr>
        <w:t xml:space="preserve">              </w:t>
      </w:r>
      <w:r w:rsidRPr="008354EB">
        <w:rPr>
          <w:rFonts w:ascii="Arial Narrow" w:hAnsi="Arial Narrow" w:cs="Arial"/>
          <w:color w:val="000000"/>
          <w:sz w:val="20"/>
          <w:szCs w:val="20"/>
        </w:rPr>
        <w:t xml:space="preserve">     </w:t>
      </w:r>
      <w:r w:rsidRPr="008354EB">
        <w:rPr>
          <w:rFonts w:ascii="Arial Narrow" w:hAnsi="Arial Narrow" w:cs="Arial"/>
          <w:color w:val="000000"/>
          <w:sz w:val="20"/>
          <w:szCs w:val="20"/>
        </w:rPr>
        <w:tab/>
        <w:t xml:space="preserve">      /pieczątka i podpis osoby upoważnionej do reprezentowania </w:t>
      </w:r>
      <w:r w:rsidR="00D15C01">
        <w:rPr>
          <w:rFonts w:ascii="Arial Narrow" w:hAnsi="Arial Narrow" w:cs="Arial"/>
          <w:color w:val="000000"/>
          <w:sz w:val="20"/>
          <w:szCs w:val="20"/>
        </w:rPr>
        <w:t>Oferenta</w:t>
      </w:r>
      <w:r w:rsidRPr="008354EB">
        <w:rPr>
          <w:rFonts w:ascii="Arial Narrow" w:hAnsi="Arial Narrow" w:cs="Arial"/>
          <w:color w:val="000000"/>
          <w:sz w:val="20"/>
          <w:szCs w:val="20"/>
        </w:rPr>
        <w:t>/</w:t>
      </w:r>
    </w:p>
    <w:sectPr w:rsidR="00F6019C" w:rsidSect="00350E65">
      <w:headerReference w:type="default" r:id="rId9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E63E8" w14:textId="77777777" w:rsidR="00F8028B" w:rsidRDefault="00F8028B" w:rsidP="008014BC">
      <w:r>
        <w:separator/>
      </w:r>
    </w:p>
  </w:endnote>
  <w:endnote w:type="continuationSeparator" w:id="0">
    <w:p w14:paraId="2B6DA986" w14:textId="77777777" w:rsidR="00F8028B" w:rsidRDefault="00F8028B" w:rsidP="00801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FB6D4" w14:textId="77777777" w:rsidR="00F8028B" w:rsidRDefault="00F8028B" w:rsidP="008014BC">
      <w:r>
        <w:separator/>
      </w:r>
    </w:p>
  </w:footnote>
  <w:footnote w:type="continuationSeparator" w:id="0">
    <w:p w14:paraId="2285828F" w14:textId="77777777" w:rsidR="00F8028B" w:rsidRDefault="00F8028B" w:rsidP="00801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6CFC9" w14:textId="325F8F5E" w:rsidR="00764B43" w:rsidRDefault="00764B43">
    <w:pPr>
      <w:pStyle w:val="Nagwek"/>
    </w:pPr>
    <w:r>
      <w:rPr>
        <w:noProof/>
      </w:rPr>
      <w:drawing>
        <wp:inline distT="0" distB="0" distL="0" distR="0" wp14:anchorId="170BD355" wp14:editId="1E98D229">
          <wp:extent cx="5760720" cy="658073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3E57"/>
    <w:multiLevelType w:val="multilevel"/>
    <w:tmpl w:val="19D6A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8873D6"/>
    <w:multiLevelType w:val="hybridMultilevel"/>
    <w:tmpl w:val="926A9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057AF"/>
    <w:multiLevelType w:val="hybridMultilevel"/>
    <w:tmpl w:val="F872EAD8"/>
    <w:lvl w:ilvl="0" w:tplc="17BA8D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46E21"/>
    <w:multiLevelType w:val="hybridMultilevel"/>
    <w:tmpl w:val="FDE039D0"/>
    <w:lvl w:ilvl="0" w:tplc="3CE0CC6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47584"/>
    <w:multiLevelType w:val="hybridMultilevel"/>
    <w:tmpl w:val="C50E579C"/>
    <w:lvl w:ilvl="0" w:tplc="A09897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78A5650"/>
    <w:multiLevelType w:val="hybridMultilevel"/>
    <w:tmpl w:val="A95CC832"/>
    <w:lvl w:ilvl="0" w:tplc="5B5084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04849"/>
    <w:multiLevelType w:val="hybridMultilevel"/>
    <w:tmpl w:val="C99AAA9C"/>
    <w:lvl w:ilvl="0" w:tplc="B85048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9D32C8"/>
    <w:multiLevelType w:val="hybridMultilevel"/>
    <w:tmpl w:val="22AA2DEA"/>
    <w:lvl w:ilvl="0" w:tplc="1A1629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8000B"/>
    <w:multiLevelType w:val="hybridMultilevel"/>
    <w:tmpl w:val="BBEE2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07769"/>
    <w:multiLevelType w:val="hybridMultilevel"/>
    <w:tmpl w:val="BEFAFD84"/>
    <w:lvl w:ilvl="0" w:tplc="1DAC9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85E3B"/>
    <w:multiLevelType w:val="hybridMultilevel"/>
    <w:tmpl w:val="B3CE9E60"/>
    <w:lvl w:ilvl="0" w:tplc="29AC23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42C9C"/>
    <w:multiLevelType w:val="hybridMultilevel"/>
    <w:tmpl w:val="BA802FAE"/>
    <w:lvl w:ilvl="0" w:tplc="7C3EB45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36B68"/>
    <w:multiLevelType w:val="hybridMultilevel"/>
    <w:tmpl w:val="6D8C2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049659">
    <w:abstractNumId w:val="12"/>
  </w:num>
  <w:num w:numId="2" w16cid:durableId="482046608">
    <w:abstractNumId w:val="4"/>
  </w:num>
  <w:num w:numId="3" w16cid:durableId="2140875132">
    <w:abstractNumId w:val="10"/>
  </w:num>
  <w:num w:numId="4" w16cid:durableId="122116744">
    <w:abstractNumId w:val="1"/>
  </w:num>
  <w:num w:numId="5" w16cid:durableId="1448768867">
    <w:abstractNumId w:val="5"/>
  </w:num>
  <w:num w:numId="6" w16cid:durableId="1204294169">
    <w:abstractNumId w:val="2"/>
  </w:num>
  <w:num w:numId="7" w16cid:durableId="1015426030">
    <w:abstractNumId w:val="6"/>
  </w:num>
  <w:num w:numId="8" w16cid:durableId="1559050283">
    <w:abstractNumId w:val="7"/>
  </w:num>
  <w:num w:numId="9" w16cid:durableId="2058384192">
    <w:abstractNumId w:val="11"/>
  </w:num>
  <w:num w:numId="10" w16cid:durableId="861748692">
    <w:abstractNumId w:val="3"/>
  </w:num>
  <w:num w:numId="11" w16cid:durableId="189074284">
    <w:abstractNumId w:val="0"/>
  </w:num>
  <w:num w:numId="12" w16cid:durableId="1863738001">
    <w:abstractNumId w:val="8"/>
  </w:num>
  <w:num w:numId="13" w16cid:durableId="6344131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A6C"/>
    <w:rsid w:val="00012E5F"/>
    <w:rsid w:val="00013412"/>
    <w:rsid w:val="000B2E1A"/>
    <w:rsid w:val="000D0E92"/>
    <w:rsid w:val="000E04B3"/>
    <w:rsid w:val="0012151C"/>
    <w:rsid w:val="00135FFD"/>
    <w:rsid w:val="00143DE9"/>
    <w:rsid w:val="00174F7E"/>
    <w:rsid w:val="00186FD3"/>
    <w:rsid w:val="001A52C3"/>
    <w:rsid w:val="001B4248"/>
    <w:rsid w:val="001D06DB"/>
    <w:rsid w:val="001E6CEC"/>
    <w:rsid w:val="002007CA"/>
    <w:rsid w:val="00225660"/>
    <w:rsid w:val="002312EC"/>
    <w:rsid w:val="00276BB1"/>
    <w:rsid w:val="00295460"/>
    <w:rsid w:val="002A100C"/>
    <w:rsid w:val="00300B9E"/>
    <w:rsid w:val="00343127"/>
    <w:rsid w:val="00364197"/>
    <w:rsid w:val="003656B4"/>
    <w:rsid w:val="00386CE7"/>
    <w:rsid w:val="0038706F"/>
    <w:rsid w:val="00396DAC"/>
    <w:rsid w:val="003C6EC4"/>
    <w:rsid w:val="003E7495"/>
    <w:rsid w:val="0045723D"/>
    <w:rsid w:val="00460323"/>
    <w:rsid w:val="00474030"/>
    <w:rsid w:val="004C0543"/>
    <w:rsid w:val="004D3FC9"/>
    <w:rsid w:val="00506143"/>
    <w:rsid w:val="0052315E"/>
    <w:rsid w:val="005257B0"/>
    <w:rsid w:val="005260B6"/>
    <w:rsid w:val="005408C9"/>
    <w:rsid w:val="00582BF9"/>
    <w:rsid w:val="005B6600"/>
    <w:rsid w:val="005C0AEA"/>
    <w:rsid w:val="0060153F"/>
    <w:rsid w:val="006B6DAE"/>
    <w:rsid w:val="007214AF"/>
    <w:rsid w:val="00764B43"/>
    <w:rsid w:val="00767129"/>
    <w:rsid w:val="00774B8D"/>
    <w:rsid w:val="007B713D"/>
    <w:rsid w:val="007E66B8"/>
    <w:rsid w:val="007F3298"/>
    <w:rsid w:val="008014BC"/>
    <w:rsid w:val="00811AB3"/>
    <w:rsid w:val="008354EB"/>
    <w:rsid w:val="008502CB"/>
    <w:rsid w:val="00855261"/>
    <w:rsid w:val="008700D3"/>
    <w:rsid w:val="00872899"/>
    <w:rsid w:val="008E1720"/>
    <w:rsid w:val="008E2F31"/>
    <w:rsid w:val="00902F8E"/>
    <w:rsid w:val="00917AF3"/>
    <w:rsid w:val="00943FB4"/>
    <w:rsid w:val="00954C60"/>
    <w:rsid w:val="0095612E"/>
    <w:rsid w:val="00986E2E"/>
    <w:rsid w:val="009A1EFE"/>
    <w:rsid w:val="009D77A6"/>
    <w:rsid w:val="00A213D5"/>
    <w:rsid w:val="00A30139"/>
    <w:rsid w:val="00AA2F01"/>
    <w:rsid w:val="00AA7DD2"/>
    <w:rsid w:val="00AB4EBD"/>
    <w:rsid w:val="00AF6A70"/>
    <w:rsid w:val="00AF6F57"/>
    <w:rsid w:val="00B20960"/>
    <w:rsid w:val="00B82582"/>
    <w:rsid w:val="00B92107"/>
    <w:rsid w:val="00BB1AC4"/>
    <w:rsid w:val="00BC5C18"/>
    <w:rsid w:val="00BD207D"/>
    <w:rsid w:val="00BD3700"/>
    <w:rsid w:val="00BE7A6C"/>
    <w:rsid w:val="00BF7DD2"/>
    <w:rsid w:val="00C3508A"/>
    <w:rsid w:val="00C60D72"/>
    <w:rsid w:val="00C67397"/>
    <w:rsid w:val="00C85FA5"/>
    <w:rsid w:val="00CA3620"/>
    <w:rsid w:val="00CC3C24"/>
    <w:rsid w:val="00CC7777"/>
    <w:rsid w:val="00D15C01"/>
    <w:rsid w:val="00D1799C"/>
    <w:rsid w:val="00D23355"/>
    <w:rsid w:val="00D259FF"/>
    <w:rsid w:val="00D61040"/>
    <w:rsid w:val="00DA3BD0"/>
    <w:rsid w:val="00DB6115"/>
    <w:rsid w:val="00DE397F"/>
    <w:rsid w:val="00E0236F"/>
    <w:rsid w:val="00E30332"/>
    <w:rsid w:val="00E56508"/>
    <w:rsid w:val="00EB7151"/>
    <w:rsid w:val="00EF1559"/>
    <w:rsid w:val="00F0651D"/>
    <w:rsid w:val="00F13302"/>
    <w:rsid w:val="00F5069A"/>
    <w:rsid w:val="00F536E7"/>
    <w:rsid w:val="00F6019C"/>
    <w:rsid w:val="00F8028B"/>
    <w:rsid w:val="00F8031B"/>
    <w:rsid w:val="00F83A01"/>
    <w:rsid w:val="00F94810"/>
    <w:rsid w:val="00F95D2C"/>
    <w:rsid w:val="00FE1767"/>
    <w:rsid w:val="00FE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6700"/>
  <w15:docId w15:val="{606FB753-CDA4-4C71-90BA-74B8551A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14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1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4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EB7151"/>
  </w:style>
  <w:style w:type="character" w:styleId="Hipercze">
    <w:name w:val="Hyperlink"/>
    <w:basedOn w:val="Domylnaczcionkaakapitu"/>
    <w:uiPriority w:val="99"/>
    <w:unhideWhenUsed/>
    <w:rsid w:val="00D1799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799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B713D"/>
    <w:pPr>
      <w:ind w:left="720"/>
      <w:contextualSpacing/>
    </w:pPr>
  </w:style>
  <w:style w:type="table" w:styleId="Tabela-Siatka">
    <w:name w:val="Table Grid"/>
    <w:basedOn w:val="Standardowy"/>
    <w:uiPriority w:val="39"/>
    <w:rsid w:val="005C0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5C0A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7CD2.79DA0F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6D7F0-29AE-4615-939D-4BC32F46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1815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Sipika</dc:creator>
  <cp:lastModifiedBy>Grzegorz Witkowski</cp:lastModifiedBy>
  <cp:revision>2</cp:revision>
  <cp:lastPrinted>2022-06-29T09:52:00Z</cp:lastPrinted>
  <dcterms:created xsi:type="dcterms:W3CDTF">2022-06-29T10:25:00Z</dcterms:created>
  <dcterms:modified xsi:type="dcterms:W3CDTF">2022-06-29T10:25:00Z</dcterms:modified>
</cp:coreProperties>
</file>